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شافع أبو عبد الله الجيلي الشافعي
</w:t>
      </w:r>
    </w:p>
    <w:p>
      <w:pPr>
        <w:jc w:val="start"/>
        <w:bidi/>
      </w:pPr>
      <w:r>
        <w:rPr>
          <w:rFonts w:ascii="arial" w:hAnsi="arial" w:eastAsia="arial" w:cs="arial"/>
          <w:sz w:val="28"/>
          <w:szCs w:val="28"/>
          <w:b w:val="1"/>
          <w:bCs w:val="1"/>
          <w:rtl/>
        </w:rPr>
        <w:t xml:space="preserve">شافع أبو عبد الله الجيلي الشافعي
</w:t>
      </w:r>
    </w:p>
    <w:p>
      <w:pPr/>
      <w:r>
        <w:rPr/>
        <w:t xml:space="preserve">شافع أبو عبد الله الجيلي الشافعي شافع بن عبد الرشيد بن القاسم، أبو عبد الله الجيلي؛ تفقه على الكيا الهراسي وعلى الغزالي، وكانت له حلقة بجامع المنصور للمناظرة كل جمعة يحضرها الفقهاء؛ سمع وروى؛ وقال ابن الجوزي: كنت أحضر حلقته وأنا صبي؛ توفي سنة ثلاث وأربعين وخمسمائة، وقيل سنة إحدى وأربعين وهو الصحيح، وسمع بطبس وبالبصرة، وكان شافعي المذهب فقيها فاضلا ورعا متدنيا؛ روى عنه أبو سعد ابن السمعاني وعبد الخالق بن أسد الحنفي الدمشقي والمبارك بن كامل الخفاف.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2026-07-28T12:02:48+03:00</dcterms:created>
  <dcterms:modified xsi:type="dcterms:W3CDTF">2026-07-28T12:02:48+03:00</dcterms:modified>
</cp:coreProperties>
</file>

<file path=docProps/custom.xml><?xml version="1.0" encoding="utf-8"?>
<Properties xmlns="http://schemas.openxmlformats.org/officeDocument/2006/custom-properties" xmlns:vt="http://schemas.openxmlformats.org/officeDocument/2006/docPropsVTypes"/>
</file>