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الغيطي
</w:t>
      </w:r>
    </w:p>
    <w:p>
      <w:pPr/>
      <w:r>
        <w:rPr/>
        <w:t xml:space="preserve">الغيطي  محمد بن أحمد بن علي السكندري الغيطي الشافعي، ابو المواهب، نجم الدين: فاضل من أهل مصر. نسبته إلى (غيط العدة) او (ابي الغيط) بمصر. له (قصة المعراج الصغرى –ط) و (القول القويم في اقطاع تميم –خ) و (مشيخة –خ) و (الفرائد المنظمة –خ) فيما يقال في ابتداء تدريس الحديث، و (بهجة السامعين –خ) مولد، ورسالة في (الاسلام والايمان –خ)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2026-10-03T06:37:07+03:00</dcterms:created>
  <dcterms:modified xsi:type="dcterms:W3CDTF">2026-10-03T06:37:07+03:00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