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الجعد
</w:t>
      </w:r>
    </w:p>
    <w:p>
      <w:pPr/>
      <w:r>
        <w:rPr/>
        <w:t xml:space="preserve">أبو الجعد سمرة بن الجعد، أبو جعد. أحد قعدة الأزارقة، كان في سمر الحجاج بن يوسف، فلما سار قطري إلى جيرفت من أرض كرمان كتب إلى سمرة يعيره بمقامه عنهم: </w:t>
      </w:r>
    </w:p>
    <w:p/>
    <w:p>
      <w:pPr>
        <w:jc w:val="center"/>
      </w:pPr>
      <w:r>
        <w:rPr>
          <w:color w:val="ff0000"/>
        </w:rPr>
        <w:t xml:space="preserve">لشتان ما بين ابن جعد وبيننا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نحن رحنا في الحديد المظاهر</w:t>
      </w:r>
    </w:p>
    <w:p/>
    <w:p>
      <w:pPr>
        <w:jc w:val="center"/>
      </w:pPr>
      <w:r>
        <w:rPr>
          <w:color w:val="ff0000"/>
        </w:rPr>
        <w:t xml:space="preserve">نجالد فرسان المهلب كلنا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صبور على وقع السيوف البواتر</w:t>
      </w:r>
    </w:p>
    <w:p/>
    <w:p>
      <w:pPr>
        <w:jc w:val="center"/>
      </w:pPr>
      <w:r>
        <w:rPr>
          <w:color w:val="ff0000"/>
        </w:rPr>
        <w:t xml:space="preserve">وراح يجر الخز نحو أميره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أمير بتقوى ربه غير آمر</w:t>
      </w:r>
    </w:p>
    <w:p/>
    <w:p>
      <w:pPr>
        <w:jc w:val="center"/>
      </w:pPr>
      <w:r>
        <w:rPr>
          <w:color w:val="ff0000"/>
        </w:rPr>
        <w:t xml:space="preserve">أبا الجعد إن العلم والحلم والتقى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وميراث آباء كرام العناصر</w:t>
      </w:r>
    </w:p>
    <w:p/>
    <w:p>
      <w:pPr>
        <w:jc w:val="center"/>
      </w:pPr>
      <w:r>
        <w:rPr>
          <w:color w:val="ff0000"/>
        </w:rPr>
        <w:t xml:space="preserve">ألم تر أن الموت لا بد نازل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بد من بعث الألى في المقابر</w:t>
      </w:r>
    </w:p>
    <w:p/>
    <w:p>
      <w:pPr>
        <w:jc w:val="center"/>
      </w:pPr>
      <w:r>
        <w:rPr>
          <w:color w:val="ff0000"/>
        </w:rPr>
        <w:t xml:space="preserve">فسر نحونا إن الجهاد غنيمة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نفدك ابتياعا رابحا غير خاسر</w:t>
      </w:r>
    </w:p>
    <w:p/>
    <w:p>
      <w:pPr/>
      <w:r>
        <w:rPr/>
        <w:t xml:space="preserve">فلما قرأ كتابه لحق بهم، وكتب إلى الحجاج من طريقه: </w:t>
      </w:r>
    </w:p>
    <w:p/>
    <w:p>
      <w:pPr>
        <w:jc w:val="center"/>
      </w:pPr>
      <w:r>
        <w:rPr>
          <w:color w:val="ff0000"/>
        </w:rPr>
        <w:t xml:space="preserve">من مبلغ الحجاج أن سمرة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قلا كل دين غير دين الخوارج</w:t>
      </w:r>
    </w:p>
    <w:p/>
    <w:p>
      <w:pPr>
        <w:jc w:val="center"/>
      </w:pPr>
      <w:r>
        <w:rPr>
          <w:color w:val="ff0000"/>
        </w:rPr>
        <w:t xml:space="preserve">فأي امرئ يا بن يوسف</w:t>
      </w:r>
      <w:r>
        <w:rPr>
          <w:color w:val="ff0000"/>
        </w:rPr>
        <w:t xml:space="preserve">      </w:t>
      </w:r>
      <w:r>
        <w:rPr>
          <w:color w:val="ff0000"/>
        </w:rPr>
        <w:t xml:space="preserve">ظفرت به لو نلت علم الولائج</w:t>
      </w:r>
    </w:p>
    <w:p/>
    <w:p>
      <w:pPr>
        <w:jc w:val="center"/>
      </w:pPr>
      <w:r>
        <w:rPr>
          <w:color w:val="ff0000"/>
        </w:rPr>
        <w:t xml:space="preserve">إذا لرأيت الحق منه مخالفا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لرأيك إذ كنت امرءا غير فالج</w:t>
      </w:r>
    </w:p>
    <w:p/>
    <w:p>
      <w:pPr/>
      <w:r>
        <w:rPr/>
        <w:t xml:space="preserve">وهي أكثر من هذا.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2026-08-26T22:05:05+03:00</dcterms:created>
  <dcterms:modified xsi:type="dcterms:W3CDTF">2026-08-26T22:05:05+03:00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