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الأحمر
</w:t>
      </w:r>
    </w:p>
    <w:p>
      <w:pPr/>
      <w:r>
        <w:rPr/>
        <w:t xml:space="preserve">أبو خالد الأحمر سليمان بن عمرو، هو خالد الأحمر وهو ابن عم شريك القاضي. كان جريا قدريا وقحا من الخير بريا. قال ابن المديني: كان من الدجالين. وقال ابن معين: كذاب وكان يضع الحديث. وتوفي سنة تسع وثمانين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2026-07-29T09:34:33+03:00</dcterms:created>
  <dcterms:modified xsi:type="dcterms:W3CDTF">2026-07-29T09:34:33+03:00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