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محمد بن مصال، وزير الظافر نجم الدين
</w:t>
      </w:r>
    </w:p>
    <w:p>
      <w:pPr>
        <w:jc w:val="start"/>
        <w:bidi/>
      </w:pPr>
      <w:r>
        <w:rPr>
          <w:rFonts w:ascii="arial" w:hAnsi="arial" w:eastAsia="arial" w:cs="arial"/>
          <w:sz w:val="28"/>
          <w:szCs w:val="28"/>
          <w:b w:val="1"/>
          <w:bCs w:val="1"/>
          <w:rtl/>
        </w:rPr>
        <w:t xml:space="preserve">وزير الظافر نجم الدين ابن مصال
</w:t>
      </w:r>
    </w:p>
    <w:p>
      <w:pPr/>
      <w:r>
        <w:rPr/>
        <w:t xml:space="preserve">وزير الظافر نجم الدين ابن مصال سليم بن محمد بن مصال، الوزير نجم الدين، من أهل لك بضم اللام وتشديد الكاف، وهي بليدة عند برقة، كان هو وأبوه يتعاطيان البيزرة والبيطرة وبذلك تقدما. وكان شهما مقداما، وصار من أكابر دولة العبيديين. وتولى وزارة الظافر نحوا من خمسين يوما، وكان الظافر قد استوزره أول ولايته، فتغلب عليه العادل ابن السلار فعدى ابن مصال إلى الجيزة ليلة الثلاثاء رابع عشر شعبان سنة أربع وأربعين وخمس مائة عندما سمع بوصول ابن السلار من ولاية الإسكندرية طالبا للوزارة، ودخل ابن السلار القاهرة في خامس عشر الشهر المذكور وتولى الوزارة، وحشد ابن مصال جماعة من المغاربة وغيرهم فجرد ابن السلار إليه عسكرا فكسروه بدلاص من الوجه القبلي، وأخذ رأس نجم الدين ابن مصال ودخل به إلى القاهرة على رمح يوم الخميس الثالث والعشرين من ذي القعدة سنة أربع وأربعين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2026-07-29T09:38:25+03:00</dcterms:created>
  <dcterms:modified xsi:type="dcterms:W3CDTF">2026-07-29T09:38:25+03:00</dcterms:modified>
</cp:coreProperties>
</file>

<file path=docProps/custom.xml><?xml version="1.0" encoding="utf-8"?>
<Properties xmlns="http://schemas.openxmlformats.org/officeDocument/2006/custom-properties" xmlns:vt="http://schemas.openxmlformats.org/officeDocument/2006/docPropsVTypes"/>
</file>