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أبو علي البزاز
</w:t>
      </w:r>
    </w:p>
    <w:p>
      <w:pPr>
        <w:jc w:val="start"/>
        <w:bidi/>
      </w:pPr>
      <w:r>
        <w:rPr>
          <w:rFonts w:ascii="arial" w:hAnsi="arial" w:eastAsia="arial" w:cs="arial"/>
          <w:sz w:val="28"/>
          <w:szCs w:val="28"/>
          <w:b w:val="1"/>
          <w:bCs w:val="1"/>
          <w:rtl/>
        </w:rPr>
        <w:t xml:space="preserve">الحافظ أبو علي البزاز
</w:t>
      </w:r>
    </w:p>
    <w:p>
      <w:pPr/>
      <w:r>
        <w:rPr/>
        <w:t xml:space="preserve">الحافظ أبو علي البزاز سعيد بن عثمان بن السكن الحافظ أبو علي البغدادي، ثم المصري. ولد سنة أربع وتسعين ومائتين وتوفي سنة ثلاث وخمسون وثلاث مائة. وقع كتابه المنتقى الصحيح إلى أهل الأندلس، وهو كبير. ويعرف أبو علي بالبزاز.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سعيد بن عثمان بن السكن
</w:t>
      </w:r>
    </w:p>
    <w:p>
      <w:pPr/>
      <w:r>
        <w:rPr/>
        <w:t xml:space="preserve">والحافظ أبو علي سعيد بن عثمان بن السكن حجة</w:t>
      </w:r>
    </w:p>
    <w:p>
      <w:pPr>
        <w:jc w:val="start"/>
        <w:bidi/>
      </w:pPr>
      <w:r>
        <w:rPr>
          <w:sz w:val="24"/>
          <w:szCs w:val="24"/>
          <w:b w:val="1"/>
          <w:bCs w:val="1"/>
          <w:rtl/>
        </w:rPr>
        <w:t xml:space="preserve">
المعين في طبقات المحدثين،(دار الفرقان، عمان - الأردن،1984،ط 1،ج 1،ص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2026-08-26T07:00:29+03:00</dcterms:created>
  <dcterms:modified xsi:type="dcterms:W3CDTF">2026-08-26T07:00:29+03:00</dcterms:modified>
</cp:coreProperties>
</file>

<file path=docProps/custom.xml><?xml version="1.0" encoding="utf-8"?>
<Properties xmlns="http://schemas.openxmlformats.org/officeDocument/2006/custom-properties" xmlns:vt="http://schemas.openxmlformats.org/officeDocument/2006/docPropsVTypes"/>
</file>