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الإسكندري
</w:t>
      </w:r>
    </w:p>
    <w:p>
      <w:pPr>
        <w:jc w:val="start"/>
        <w:bidi/>
      </w:pPr>
      <w:r>
        <w:rPr>
          <w:rFonts w:ascii="arial" w:hAnsi="arial" w:eastAsia="arial" w:cs="arial"/>
          <w:sz w:val="28"/>
          <w:szCs w:val="28"/>
          <w:b w:val="1"/>
          <w:bCs w:val="1"/>
          <w:rtl/>
        </w:rPr>
        <w:t xml:space="preserve">المعافري الإسكندري
</w:t>
      </w:r>
    </w:p>
    <w:p>
      <w:pPr/>
      <w:r>
        <w:rPr/>
        <w:t xml:space="preserve">المعافري الإسكندري سعيد بن عبد الله المعافري الإسكندري الفقيه. كانت له عبادة وفضل وفقه. يقال إنه الذي أعان ابن وهب على تصنيفه كتبه.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بن سعيد المعافري أبو عمر
</w:t>
      </w:r>
    </w:p>
    <w:p>
      <w:pPr/>
      <w:r>
        <w:rPr/>
        <w:t xml:space="preserve">سعيد بن عبد الله بن سعيد المعافري أبو عمر وقيل أبو محمد وقيل أبو عثمان من كبار أصحاب مالك سمع منه ابن القاسم وأشهب وابن وهب وغيرهم وبه تفقه ابن القاسم وهو ثقة فاضل مأمون توفي بالإسكندرية - سنة ثلاث وتسعين ومائة.</w:t>
      </w:r>
    </w:p>
    <w:p/>
    <w:p>
      <w:pPr/>
      <w:r>
        <w:rPr/>
        <w:t xml:space="preserve">مسألة:</w:t>
      </w:r>
    </w:p>
    <w:p/>
    <w:p>
      <w:pPr/>
      <w:r>
        <w:rPr/>
        <w:t xml:space="preserve">ذكر سعيد هذا عن مالك قال: ليس على الفقيه ضيافة ولا مكافأة يريد عن هدية ولا شهادة بين اثنين.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2026-07-29T02:42:12+03:00</dcterms:created>
  <dcterms:modified xsi:type="dcterms:W3CDTF">2026-07-29T02:42:12+03:00</dcterms:modified>
</cp:coreProperties>
</file>

<file path=docProps/custom.xml><?xml version="1.0" encoding="utf-8"?>
<Properties xmlns="http://schemas.openxmlformats.org/officeDocument/2006/custom-properties" xmlns:vt="http://schemas.openxmlformats.org/officeDocument/2006/docPropsVTypes"/>
</file>