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الفلكي
</w:t>
      </w:r>
    </w:p>
    <w:p>
      <w:pPr>
        <w:jc w:val="start"/>
        <w:bidi/>
      </w:pPr>
      <w:r>
        <w:rPr>
          <w:rFonts w:ascii="arial" w:hAnsi="arial" w:eastAsia="arial" w:cs="arial"/>
          <w:sz w:val="28"/>
          <w:szCs w:val="28"/>
          <w:b w:val="1"/>
          <w:bCs w:val="1"/>
          <w:rtl/>
        </w:rPr>
        <w:t xml:space="preserve">ابن سهل الفلكي
</w:t>
      </w:r>
    </w:p>
    <w:p>
      <w:pPr/>
      <w:r>
        <w:rPr/>
        <w:t xml:space="preserve">ابن سهل الفلكي أبو المظفر الفلكي شيخ الشميشاطية، سعيد بن سهل بن محمد بن عبد الله أبو المظفر المعروف بالفلكي النيسابوري. توفي سنة ثمان وسبعين وأربع مائة. سمع أبا الحسن علي بن أحمد بن محمد المديني وأبا علي نصر الله بن أحمد بن عثمان الخشنامي وغيرهما، ثم سكن خوارزم وولي الوزارة لأميرها ودخل بغداد مرارا وحدث بها. وحدث عنه أبو محمد ابن الأخضر، ثم سافر إلى الشأم لزيارة القدس، فوردها في أيام نور الدين الشهيد، فأكرم مورده وطلب إذنا من الفرنج حتى زار بيت المقدس وعاد إلى دمشق وطلب العود إلى بلاده، فلم يسمح نور الدين وأمسكه وأنزله في خانقاه الشميشاطي وجعله شيخها، فأقام بها مدة لا يتناول من وقفها شيئا ويجمع نصيبه عنده إلى أن صار بيده منه جملة حسنة، فعمر بها الإيوان الذي في الخانكاه والسقاية، وأقام هناك إلى حين وفاته. وروى عنه الحافظ أبو القاسم ابن عساكر.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شيخ السميساطية
</w:t>
      </w:r>
    </w:p>
    <w:p>
      <w:pPr/>
      <w:r>
        <w:rPr/>
        <w:t xml:space="preserve">الفلكي شيخ السميساطية اسمه سعيد بن سهل.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الفلكي
</w:t>
      </w:r>
    </w:p>
    <w:p>
      <w:pPr/>
      <w:r>
        <w:rPr/>
        <w:t xml:space="preserve">الفلكي المولى الوزير الكبير الزاهد الصالح، أبو المظفر، سعيد بن سهل بن محمد بن عبد الله، النيسابوري الأصل، الخوارزمي، المشهور بالفلكي.</w:t>
      </w:r>
    </w:p>
    <w:p/>
    <w:p>
      <w:pPr/>
      <w:r>
        <w:rPr/>
        <w:t xml:space="preserve">سمع من نصر الله بن أحمد الخشنامي، وعلي بن أحمد بن الأخرم المؤذن.</w:t>
      </w:r>
    </w:p>
    <w:p/>
    <w:p>
      <w:pPr/>
      <w:r>
        <w:rPr/>
        <w:t xml:space="preserve">واستوطن دمشق بالسميساطية.</w:t>
      </w:r>
    </w:p>
    <w:p/>
    <w:p>
      <w:pPr/>
      <w:r>
        <w:rPr/>
        <w:t xml:space="preserve">حدث عنه بالجزء المنسوب إليه: ابن عساكر وابنه بهاء الدين، وأبو المواهب بن صصرى، وأخوه الحسين، ومحمد بن الحسين المجاور، وزين الأمناء أبو البركات، ومحمد بن غسان، ومكرم بن أبي الصقر، وطائفة.</w:t>
      </w:r>
    </w:p>
    <w:p/>
    <w:p>
      <w:pPr/>
      <w:r>
        <w:rPr/>
        <w:t xml:space="preserve">وقد كان وزر بخوارزم لصاحبها.</w:t>
      </w:r>
    </w:p>
    <w:p/>
    <w:p>
      <w:pPr/>
      <w:r>
        <w:rPr/>
        <w:t xml:space="preserve">وكان ذا هيبة وشهامة ونهضة بأعباء الأمر وجود وبذل، ثم إنه خاف من الملك، فحج، وتصدق بأموال ضخمة، وقدم دمشق، ونزل بالخانقاه، وجدد بها الصفة الغربية والبركة والقناة من ماله، وباشر النظر في وقفها.</w:t>
      </w:r>
    </w:p>
    <w:p/>
    <w:p>
      <w:pPr/>
      <w:r>
        <w:rPr/>
        <w:t xml:space="preserve">وكان ثقة، متواضعا، صالحا، حسن الاعتقاد، أثنى عليه ابن عساكر وغيره.</w:t>
      </w:r>
    </w:p>
    <w:p/>
    <w:p>
      <w:pPr/>
      <w:r>
        <w:rPr/>
        <w:t xml:space="preserve">مات في شوال سنة ستين وخمس مائة، ودفن بمقابر الصوفية.</w:t>
      </w:r>
    </w:p>
    <w:p/>
    <w:p>
      <w:pPr/>
      <w:r>
        <w:rPr/>
        <w:t xml:space="preserve">وفيها مات ببغداد شيخ الطب وصاحب التصانيف أمين الدولة هبة الله ابن صاعد ابن التلميذ النصراني الشقي، وكان قسيس النصارى عمر أربعا وتسعين سنة.</w:t>
      </w:r>
    </w:p>
    <w:p>
      <w:pPr>
        <w:jc w:val="start"/>
        <w:bidi/>
      </w:pPr>
      <w:r>
        <w:rPr>
          <w:sz w:val="24"/>
          <w:szCs w:val="24"/>
          <w:b w:val="1"/>
          <w:bCs w:val="1"/>
          <w:rtl/>
        </w:rPr>
        <w:t xml:space="preserve">
سير أعلام النبلاء،(دار الحديث- القاهرة،2006،ط 1،ج 15،ص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سهل بن محمد، أبو المظفر الفلكي.
</w:t>
      </w:r>
    </w:p>
    <w:p>
      <w:pPr/>
      <w:r>
        <w:rPr/>
        <w:t xml:space="preserve">سعيد بن سهل بن محمد، أبو المظفر الفلكي. </w:t>
      </w:r>
    </w:p>
    <w:p/>
    <w:p>
      <w:pPr/>
      <w:r>
        <w:rPr/>
        <w:t xml:space="preserve">سمع وحدث.</w:t>
      </w:r>
    </w:p>
    <w:p/>
    <w:p>
      <w:pPr/>
      <w:r>
        <w:rPr/>
        <w:t xml:space="preserve">ذكره ابن السمعاني بالفضل والعبادة، مع الوزارة، وأكل الحلال.</w:t>
      </w:r>
    </w:p>
    <w:p/>
    <w:p>
      <w:pPr/>
      <w:r>
        <w:rPr/>
        <w:t xml:space="preserve">وقال أبو القاسم علي بن الحسن بن هبة الله الحافظ: كان شيخاً ثقة، حسن الاعتقاد، متواضعاً، كتبت عنه. وذكر من فضله ونبله.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سعيد بن سهل الفلكي الوزير
</w:t>
      </w:r>
    </w:p>
    <w:p>
      <w:pPr/>
      <w:r>
        <w:rPr/>
        <w:t xml:space="preserve">أبو المظفر سعيد بن سهل الفلكي الوزير</w:t>
      </w:r>
    </w:p>
    <w:p>
      <w:pPr>
        <w:jc w:val="start"/>
        <w:bidi/>
      </w:pPr>
      <w:r>
        <w:rPr>
          <w:sz w:val="24"/>
          <w:szCs w:val="24"/>
          <w:b w:val="1"/>
          <w:bCs w:val="1"/>
          <w:rtl/>
        </w:rPr>
        <w:t xml:space="preserve">
المعين في طبقات المحدثين،(دار الفرقان، عمان - الأردن،1984،ط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2026-08-26T18:18:37+03:00</dcterms:created>
  <dcterms:modified xsi:type="dcterms:W3CDTF">2026-08-26T18:18:37+03:00</dcterms:modified>
</cp:coreProperties>
</file>

<file path=docProps/custom.xml><?xml version="1.0" encoding="utf-8"?>
<Properties xmlns="http://schemas.openxmlformats.org/officeDocument/2006/custom-properties" xmlns:vt="http://schemas.openxmlformats.org/officeDocument/2006/docPropsVTypes"/>
</file>