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المحب الطبري
</w:t>
      </w:r>
    </w:p>
    <w:p>
      <w:pPr>
        <w:jc w:val="start"/>
        <w:bidi/>
      </w:pPr>
      <w:r>
        <w:rPr>
          <w:rFonts w:ascii="arial" w:hAnsi="arial" w:eastAsia="arial" w:cs="arial"/>
          <w:sz w:val="28"/>
          <w:szCs w:val="28"/>
          <w:b w:val="1"/>
          <w:bCs w:val="1"/>
          <w:rtl/>
        </w:rPr>
        <w:t xml:space="preserve">ابن المحب الطبري
</w:t>
      </w:r>
    </w:p>
    <w:p>
      <w:pPr/>
      <w:r>
        <w:rPr/>
        <w:t xml:space="preserve">ابن المحب الطبري محمد بن أحمد بن عبد الله، جمال الدين ابن محب الدين الطبري: قاضي مكة، مولد ووفاته بها. شافعي، متأدب، له نظم حسن. تولى القضاء عدة مرات وعزل نفسه وأعاده الملك المظفر صاحب اليمن، له كتب، منها ’’ التشويق إلى البيت العتيق - خ) منسك، في خزانة حمزة، بدمشق و نظم كفاية المتحفظ في اللغة. </w:t>
      </w:r>
    </w:p>
    <w:p>
      <w:pPr>
        <w:jc w:val="start"/>
        <w:bidi/>
      </w:pPr>
      <w:r>
        <w:rPr>
          <w:sz w:val="24"/>
          <w:szCs w:val="24"/>
          <w:b w:val="1"/>
          <w:bCs w:val="1"/>
          <w:rtl/>
        </w:rPr>
        <w:t xml:space="preserve">
الأعلام،(دار العلم للملايين - بيروت،2002،ط 15،ج 5،ص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جمال الدين الطبري
</w:t>
      </w:r>
    </w:p>
    <w:p>
      <w:pPr/>
      <w:r>
        <w:rPr/>
        <w:t xml:space="preserve">القاضي جمال الدين الطبري قاضي مكة محمد بن أحمد بن عبد الله المفتي جمال الدين ابن الشيخ الإمام محب الدين الطبري قاضي مكة، روى عن ابن الجميزي وكان متقنا للعربية، أصابه فالج ومات في سنة خمس وتسعين وست ماية، روى عنه ابن العطار وأجاز للشيخ شمس الدين مروياته وله شعر وهو والد القاضي نجم الدين الطبري وقد تقدم وسيأتي ذكر والده في الأحمدين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قاضي مكة
</w:t>
      </w:r>
    </w:p>
    <w:p>
      <w:pPr/>
      <w:r>
        <w:rPr/>
        <w:t xml:space="preserve">جمال الدين قاضي مكة اسمه محمد بن أحمد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الله بن محمد بن أبي بكر قاضي مكة أبو المعالي ابن الإمام محب الدين الطبري ثم المكي الشافعي
</w:t>
      </w:r>
    </w:p>
    <w:p>
      <w:pPr/>
      <w:r>
        <w:rPr/>
        <w:t xml:space="preserve">محمد بن أحمد بن عبد الله بن محمد بن أبي بكر قاضي مكة أبو المعالي ابن الإمام محب الدين الطبري ثم المكي الشافعي ولد سنة ست وثلاثين وست مائة.</w:t>
      </w:r>
    </w:p>
    <w:p/>
    <w:p>
      <w:pPr/>
      <w:r>
        <w:rPr/>
        <w:t xml:space="preserve">وسمع من ابن الجميزي، وعبد الرحمن بن أبي حرمي العطار، كتب إلي بمروياته في سنة ثلاث وسبعين وست مائة، ونا عنه أبو الحسن بن العطار.</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الطبري
</w:t>
      </w:r>
    </w:p>
    <w:p>
      <w:pPr/>
      <w:r>
        <w:rPr/>
        <w:t xml:space="preserve">جمال الدين الطبري: </w:t>
      </w:r>
    </w:p>
    <w:p/>
    <w:p>
      <w:pPr/>
      <w:r>
        <w:rPr/>
        <w:t xml:space="preserve">قاضي مكة، هو محمد بن المحب أحمد بن عبد الله.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2026-10-03T03:50:18+03:00</dcterms:created>
  <dcterms:modified xsi:type="dcterms:W3CDTF">2026-10-03T03:50:18+03:00</dcterms:modified>
</cp:coreProperties>
</file>

<file path=docProps/custom.xml><?xml version="1.0" encoding="utf-8"?>
<Properties xmlns="http://schemas.openxmlformats.org/officeDocument/2006/custom-properties" xmlns:vt="http://schemas.openxmlformats.org/officeDocument/2006/docPropsVTypes"/>
</file>