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الخشاب
</w:t>
      </w:r>
    </w:p>
    <w:p>
      <w:pPr/>
      <w:r>
        <w:rPr/>
        <w:t xml:space="preserve">ابن الخشاب  محمد بن أحمد بن سهيل الخزرجي اليمني المعروف بابن الخشاب: فاضل، له علم بالتفسير. صنف ’’ الدر النظيم في خواص القرآن العظيم - خ)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2026-10-03T03:48:29+03:00</dcterms:created>
  <dcterms:modified xsi:type="dcterms:W3CDTF">2026-10-03T03:48:29+03:00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