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الصابوني
</w:t>
      </w:r>
    </w:p>
    <w:p>
      <w:pPr/>
      <w:r>
        <w:rPr/>
        <w:t xml:space="preserve">الصابوني  محمد بن أحمد، الصابوني الصدفي، أبو بكر: شاعر من أهل إشبيلية. علت شهرته في الأندلس. وزار المشرق، فتوفي بالإسكندرية، في طريقه إلى القاهرة. قال ابن الأبار: ختمت الأندلس شعراءها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2026-07-27T21:48:44+03:00</dcterms:created>
  <dcterms:modified xsi:type="dcterms:W3CDTF">2026-07-27T21:48:44+03:00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