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قدامة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قدامة
</w:t>
      </w:r>
    </w:p>
    <w:p>
      <w:pPr/>
      <w:r>
        <w:rPr/>
        <w:t xml:space="preserve">ابن قدامة  محمد بن أحمد بن محمد، أبو عمر ابن قدامة الجماعيلي الأصل الدمشقي الدار: فقيه حنبلي. توفي بدمشق. خرج له الحافظ عبد الغني بن عبد الواحد المقدسي ’’أربعين حديثا’’ من رواياته.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2026-07-28T07:01:57+03:00</dcterms:created>
  <dcterms:modified xsi:type="dcterms:W3CDTF">2026-07-28T07:01:57+03:00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