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رحيم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رحيم
</w:t>
      </w:r>
    </w:p>
    <w:p>
      <w:pPr/>
      <w:r>
        <w:rPr/>
        <w:t xml:space="preserve">ابن رحيم  محمد بن أحمد بن رحيم، أبو بكر ذو الوزارتين الاندلسي: شاعر من كبار الكتاب كان صاحب الديوان بإشبيلية. أورد صاحب الخريدة نماذج حسنة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2026-07-28T02:44:14+03:00</dcterms:created>
  <dcterms:modified xsi:type="dcterms:W3CDTF">2026-07-28T02:44:14+03:00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