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أحمد ابن رئيس الرؤساء
</w:t>
      </w:r>
    </w:p>
    <w:p>
      <w:pPr>
        <w:jc w:val="start"/>
        <w:bidi/>
      </w:pPr>
      <w:r>
        <w:rPr>
          <w:rFonts w:ascii="arial" w:hAnsi="arial" w:eastAsia="arial" w:cs="arial"/>
          <w:sz w:val="28"/>
          <w:szCs w:val="28"/>
          <w:b w:val="1"/>
          <w:bCs w:val="1"/>
          <w:rtl/>
        </w:rPr>
        <w:t xml:space="preserve">أبو أحمد ابن رئيس الرؤساء
</w:t>
      </w:r>
    </w:p>
    <w:p>
      <w:pPr/>
      <w:r>
        <w:rPr/>
        <w:t xml:space="preserve">أبو أحمد ابن رئيس الرؤساء داود بن علي بن محمد بن عبد الله بن هبة الله بن المظفر بن علي بن الحسن بن أحمد بن محمد بن عمر بن المسلمة، أبو أحمد بن أبي نصر ابن الوزير أبي الفرج ابن أبي الفتوح المعروف بابن رئيس الرؤساء، من بيت الوزارة والرياسة والتقدم. كان والده قد تصوف وسلك الزهد، فنشأ أبو أحمد على ذلك من لبس القصير وصحبة الصالحين ومخالطة الفقراء. أسمعه والده من خمارتاش مولاهم ومن أبي الفتح بن شاتيل وشهدة الكاتبة وأمثالهم. توفي سنة ست عشرة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2026-07-28T18:21:42+03:00</dcterms:created>
  <dcterms:modified xsi:type="dcterms:W3CDTF">2026-07-28T18:21:42+03:00</dcterms:modified>
</cp:coreProperties>
</file>

<file path=docProps/custom.xml><?xml version="1.0" encoding="utf-8"?>
<Properties xmlns="http://schemas.openxmlformats.org/officeDocument/2006/custom-properties" xmlns:vt="http://schemas.openxmlformats.org/officeDocument/2006/docPropsVTypes"/>
</file>