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الصائغ
</w:t>
      </w:r>
    </w:p>
    <w:p>
      <w:pPr/>
      <w:r>
        <w:rPr/>
        <w:t xml:space="preserve">ابن الصائغ  محمد بن إبراهيم الدروري المصري سري الدين، المعروف بابن الصائغ: فاضل، من أهل مصر. كان يجيد الفارسية والتركية، ويحمل رتبة قضاء القدس. من كتبه ’’ حاشية على شرح الهداية –خ’’ للأكمل البابرتي، و’’حاشية على البيضاوي’’ ورسالة في ’’المشاكلة’’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2026-10-03T00:22:30+03:00</dcterms:created>
  <dcterms:modified xsi:type="dcterms:W3CDTF">2026-10-03T00:22:30+03:00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