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حيي المعافري
</w:t>
      </w:r>
    </w:p>
    <w:p>
      <w:pPr/>
      <w:r>
        <w:rPr/>
        <w:t xml:space="preserve">حيي المعافري حيي بن عبد الله المعافري. قال النسائي: ليس بالقوي، وروى له الأربعة، وتوفي سنة ثلاث وأربعين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2026-07-28T17:31:36+03:00</dcterms:created>
  <dcterms:modified xsi:type="dcterms:W3CDTF">2026-07-28T17:31:36+03:00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