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الشهيد
</w:t>
      </w:r>
    </w:p>
    <w:p>
      <w:pPr>
        <w:jc w:val="start"/>
        <w:bidi/>
      </w:pPr>
      <w:r>
        <w:rPr>
          <w:rFonts w:ascii="arial" w:hAnsi="arial" w:eastAsia="arial" w:cs="arial"/>
          <w:sz w:val="28"/>
          <w:szCs w:val="28"/>
          <w:b w:val="1"/>
          <w:bCs w:val="1"/>
          <w:rtl/>
        </w:rPr>
        <w:t xml:space="preserve">ابن الشهيد
</w:t>
      </w:r>
    </w:p>
    <w:p>
      <w:pPr/>
      <w:r>
        <w:rPr/>
        <w:t xml:space="preserve">ابن الشهيد  محمد بن ابراهيم بن محمد، ابو الفتح، فتح الدين، ابن الشهيد: كاتب السر بالشام. له علم بالتفسي والادب، ونظم ونثر اصله من نابلس (بفلسطين) ومولده بالرملة. اشتهر في دمشق وكتب بها في ديوان الانشاء. ثم صار صاحب الديوان، مع ولاية مشيخة الشيوخ. وجرت له محنة اختفى بسببها مدة نظم فيها (السيرة النبوية) لابن سيد الناس، في بضعة عشر الف بيت، مع زيادات قال ابن حجر: دلت على سعة باعه في العلم. وحدث بها في القاهرة. ومات بظاهر القاهرة، مقتولا بسيف السلطان. </w:t>
      </w:r>
    </w:p>
    <w:p>
      <w:pPr>
        <w:jc w:val="start"/>
        <w:bidi/>
      </w:pPr>
      <w:r>
        <w:rPr>
          <w:sz w:val="24"/>
          <w:szCs w:val="24"/>
          <w:b w:val="1"/>
          <w:bCs w:val="1"/>
          <w:rtl/>
        </w:rPr>
        <w:t xml:space="preserve">
الأعلام،(دار العلم للملايين - بيروت،2002،ط 15،ج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محمد النابلسي الأصل
</w:t>
      </w:r>
    </w:p>
    <w:p>
      <w:pPr/>
      <w:r>
        <w:rPr/>
        <w:t xml:space="preserve">محمد بن إبراهيم بن محمد النابلسي الأصل محمد بن إبراهيم بن محمد النابلسي الأصل الدمشقي الشافعي الرئيس فتح الدين أبو الفتح ابن الشهيد ولد سنة 728 واشتغل فحصل فنونا من العلم وبرع في الأدب وكان أوحد عصره في النظم والنثر وكتب في ديوان الإنشاء فتنقلت به الأحوال إلى أن صار صاحب الديوان بدمشق وولي مع ذلك مشيخة الشيوخ بها ثم جرت له محنة اختفى بسببها مدة نظم فيها السيرة في بضع عشرة ألف بيت مع زيادات دلت على سعة باعه في العلم وحدث بها بالقاهرة قرأها عليه العلامة شمس الدين الغماري وأثنى شيخ الإسلام سراج الدين البلقيني على فضائله ومات بظاهر القاهرة في شعبان سنة 793 مقتولا بسيف السلطان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2026-10-02T23:11:53+03:00</dcterms:created>
  <dcterms:modified xsi:type="dcterms:W3CDTF">2026-10-02T23:11:53+03:00</dcterms:modified>
</cp:coreProperties>
</file>

<file path=docProps/custom.xml><?xml version="1.0" encoding="utf-8"?>
<Properties xmlns="http://schemas.openxmlformats.org/officeDocument/2006/custom-properties" xmlns:vt="http://schemas.openxmlformats.org/officeDocument/2006/docPropsVTypes"/>
</file>