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الطوسي
</w:t>
      </w:r>
    </w:p>
    <w:p>
      <w:pPr/>
      <w:r>
        <w:rPr/>
        <w:t xml:space="preserve">الأمير الطوسي حميد بن عبد الحميد الأمير أبو غانم الطوسي ممدوح العكوك -وسيأتي ذكره وفي ذلك شيء من خبره معه فليطلب هناك- توفي بفم الصلح لما توجه صحبة المأمون للدخول على بوران بنت الحسن. وفيه يقول أبو العتاهية يرثيه، ومات يوم عيد الفطر سنة عشرين ومائتين: </w:t>
      </w:r>
    </w:p>
    <w:p/>
    <w:p>
      <w:pPr>
        <w:jc w:val="center"/>
      </w:pPr>
      <w:r>
        <w:rPr>
          <w:color w:val="ff0000"/>
        </w:rPr>
        <w:t xml:space="preserve">أبا غانم أما ذراك فواسع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وقبرك معمور الجوانب محكم</w:t>
      </w:r>
    </w:p>
    <w:p/>
    <w:p>
      <w:pPr>
        <w:jc w:val="center"/>
      </w:pPr>
      <w:r>
        <w:rPr>
          <w:color w:val="ff0000"/>
        </w:rPr>
        <w:t xml:space="preserve">وما ينفع المقبور عمران قبره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كان فيه جسمه يتهدم</w:t>
      </w:r>
    </w:p>
    <w:p/>
    <w:p>
      <w:pPr/>
      <w:r>
        <w:rPr/>
        <w:t xml:space="preserve">وفيه يقول العكوك قصيدة من جملتها: </w:t>
      </w:r>
    </w:p>
    <w:p/>
    <w:p>
      <w:pPr>
        <w:jc w:val="center"/>
      </w:pPr>
      <w:r>
        <w:rPr>
          <w:color w:val="ff0000"/>
        </w:rPr>
        <w:t xml:space="preserve">فأدبنا ما أدب الناس قبلنا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ولكنه لم يبق للصبر موضع</w:t>
      </w:r>
    </w:p>
    <w:p/>
    <w:p>
      <w:pPr/>
      <w:r>
        <w:rPr/>
        <w:t xml:space="preserve">ومن أمداحه فيه: </w:t>
      </w:r>
    </w:p>
    <w:p/>
    <w:p>
      <w:pPr>
        <w:jc w:val="center"/>
      </w:pPr>
      <w:r>
        <w:rPr>
          <w:color w:val="ff0000"/>
        </w:rPr>
        <w:t xml:space="preserve">دجلة تسقي وأبو غانم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يطعم من تسقي من الناس</w:t>
      </w:r>
    </w:p>
    <w:p/>
    <w:p>
      <w:pPr>
        <w:jc w:val="center"/>
      </w:pPr>
      <w:r>
        <w:rPr>
          <w:color w:val="ff0000"/>
        </w:rPr>
        <w:t xml:space="preserve">فالناس جسم وإمام الهدى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رأس وأنت العين في الراس</w:t>
      </w:r>
    </w:p>
    <w:p/>
    <w:p>
      <w:pPr/>
      <w:r>
        <w:rPr/>
        <w:t xml:space="preserve">ومنها: </w:t>
      </w:r>
    </w:p>
    <w:p/>
    <w:p>
      <w:pPr>
        <w:jc w:val="center"/>
      </w:pPr>
      <w:r>
        <w:rPr>
          <w:color w:val="ff0000"/>
        </w:rPr>
        <w:t xml:space="preserve">تكفل ساكني الدنيا حميد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فقد أضحوا له فيها عيالا</w:t>
      </w:r>
    </w:p>
    <w:p/>
    <w:p>
      <w:pPr>
        <w:jc w:val="center"/>
      </w:pPr>
      <w:r>
        <w:rPr>
          <w:color w:val="ff0000"/>
        </w:rPr>
        <w:t xml:space="preserve">كأن أباه آدم كان أوصى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إليه أن يعولهم فعالا</w:t>
      </w:r>
    </w:p>
    <w:p/>
    <w:p>
      <w:pPr/>
      <w:r>
        <w:rPr/>
        <w:t xml:space="preserve">قلت: أحسن من هذا قول الآخر: </w:t>
      </w:r>
    </w:p>
    <w:p/>
    <w:p>
      <w:pPr>
        <w:jc w:val="center"/>
      </w:pPr>
      <w:r>
        <w:rPr>
          <w:color w:val="ff0000"/>
        </w:rPr>
        <w:t xml:space="preserve">وكأن آدم كان حين وفاته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أوصاك وهو يجود بالحوباء</w:t>
      </w:r>
    </w:p>
    <w:p/>
    <w:p>
      <w:pPr>
        <w:jc w:val="center"/>
      </w:pPr>
      <w:r>
        <w:rPr>
          <w:color w:val="ff0000"/>
        </w:rPr>
        <w:t xml:space="preserve">ببنيه أن ترعاهم فرعيتهم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وكفيت آدم عيلة الأبناء</w:t>
      </w:r>
    </w:p>
    <w:p/>
    <w:p>
      <w:pPr/>
      <w:r>
        <w:rPr/>
        <w:t xml:space="preserve">وقد تقدم ذكر الأمير محمد بن حميد في مكانه من المحمدين. وهم بيت إمرة وحمشة ورياسة.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2026-08-26T18:15:17+03:00</dcterms:created>
  <dcterms:modified xsi:type="dcterms:W3CDTF">2026-08-26T18:15:17+03:00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