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ابن القندي البغدادي
</w:t>
      </w:r>
    </w:p>
    <w:p>
      <w:pPr>
        <w:jc w:val="start"/>
        <w:bidi/>
      </w:pPr>
      <w:r>
        <w:rPr>
          <w:rFonts w:ascii="arial" w:hAnsi="arial" w:eastAsia="arial" w:cs="arial"/>
          <w:sz w:val="28"/>
          <w:szCs w:val="28"/>
          <w:b w:val="1"/>
          <w:bCs w:val="1"/>
          <w:rtl/>
        </w:rPr>
        <w:t xml:space="preserve">أبو عبد الله ابن القندي البغدادي
</w:t>
      </w:r>
    </w:p>
    <w:p>
      <w:pPr/>
      <w:r>
        <w:rPr/>
        <w:t xml:space="preserve">أبو عبد الله ابن القندي البغدادي الحسين بن يوسف بن الحسين بن علي بن القندي. أبوعبد الله الكاتب. كان يتولى الكتابة بديوان التركات. وكان أديبا فاضلا. سمع من شهدة الكاتبة. وحدث باليسير، وتوفي سنة ثلاث وعشرين وست مائة. وكان ينظم وينثر،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2026-07-28T22:05:53+03:00</dcterms:created>
  <dcterms:modified xsi:type="dcterms:W3CDTF">2026-07-28T22:05:53+03:00</dcterms:modified>
</cp:coreProperties>
</file>

<file path=docProps/custom.xml><?xml version="1.0" encoding="utf-8"?>
<Properties xmlns="http://schemas.openxmlformats.org/officeDocument/2006/custom-properties" xmlns:vt="http://schemas.openxmlformats.org/officeDocument/2006/docPropsVTypes"/>
</file>