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الخنفري
</w:t>
      </w:r>
    </w:p>
    <w:p>
      <w:pPr>
        <w:jc w:val="start"/>
        <w:bidi/>
      </w:pPr>
      <w:r>
        <w:rPr>
          <w:rFonts w:ascii="arial" w:hAnsi="arial" w:eastAsia="arial" w:cs="arial"/>
          <w:sz w:val="28"/>
          <w:szCs w:val="28"/>
          <w:b w:val="1"/>
          <w:bCs w:val="1"/>
          <w:rtl/>
        </w:rPr>
        <w:t xml:space="preserve">الخنفري
</w:t>
      </w:r>
    </w:p>
    <w:p>
      <w:pPr/>
      <w:r>
        <w:rPr/>
        <w:t xml:space="preserve">الخنفري  محمد بن أبان بن ميمون الخنفري: شاعر فارس يماني. من نسل معاوية ابن صيفي، من حمير. كان سيد بني خنفر الحميريين بصعدة. له وقائع مع عمرو بن زيد الغالبي. ولما ولي معن ابن زائدة الشيباني اليمن (نحو 140 هـ) قتل الغالبي، قصاصا، وثار الخنفري، أخذا بثأر الغالبي، فعاد معن إلى العراق. وللخنفري في ذلك شعر، وعمر نحو 125 سنة وتوفي في صعدة.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2026-10-02T22:06:32+03:00</dcterms:created>
  <dcterms:modified xsi:type="dcterms:W3CDTF">2026-10-02T22:06:32+03:00</dcterms:modified>
</cp:coreProperties>
</file>

<file path=docProps/custom.xml><?xml version="1.0" encoding="utf-8"?>
<Properties xmlns="http://schemas.openxmlformats.org/officeDocument/2006/custom-properties" xmlns:vt="http://schemas.openxmlformats.org/officeDocument/2006/docPropsVTypes"/>
</file>