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اليزدي الشافعي
</w:t>
      </w:r>
    </w:p>
    <w:p>
      <w:pPr>
        <w:jc w:val="start"/>
        <w:bidi/>
      </w:pPr>
      <w:r>
        <w:rPr>
          <w:rFonts w:ascii="arial" w:hAnsi="arial" w:eastAsia="arial" w:cs="arial"/>
          <w:sz w:val="28"/>
          <w:szCs w:val="28"/>
          <w:b w:val="1"/>
          <w:bCs w:val="1"/>
          <w:rtl/>
        </w:rPr>
        <w:t xml:space="preserve">أبو علي اليزدي الشافعي
</w:t>
      </w:r>
    </w:p>
    <w:p>
      <w:pPr/>
      <w:r>
        <w:rPr/>
        <w:t xml:space="preserve">أبو علي اليزدي الشافعي الحسين بن أحمد بن الحسين بن أحمد بن الحسين بن محموية، أبو علي الفقيه الشافعي اليزدي.</w:t>
      </w:r>
    </w:p>
    <w:p/>
    <w:p>
      <w:pPr/>
      <w:r>
        <w:rPr/>
        <w:t xml:space="preserve">نزل بغداد وأقام بها إلى أن مات، سنة ثلاث وخمسين وخمسمائة.</w:t>
      </w:r>
    </w:p>
    <w:p/>
    <w:p>
      <w:pPr/>
      <w:r>
        <w:rPr/>
        <w:t xml:space="preserve">وكان فقيها زاهدا مقبلا على التعليم. قال أخوه علي بن أحمد: أنا وأخي نحيي الليل كله، أقعد أنا من أول الليل أنسخ شيئا، أو أطالع في شيء، وينام هو إلى أن يضرب طبل نصف الليل، ويقوم أخي نصف الليل، ويصلي إلى الصبح، وأنام أنا.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2026-08-25T06:05:02+03:00</dcterms:created>
  <dcterms:modified xsi:type="dcterms:W3CDTF">2026-08-25T06:05:02+03:00</dcterms:modified>
</cp:coreProperties>
</file>

<file path=docProps/custom.xml><?xml version="1.0" encoding="utf-8"?>
<Properties xmlns="http://schemas.openxmlformats.org/officeDocument/2006/custom-properties" xmlns:vt="http://schemas.openxmlformats.org/officeDocument/2006/docPropsVTypes"/>
</file>