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خطير الدولة الكاتب
</w:t>
      </w:r>
    </w:p>
    <w:p>
      <w:pPr>
        <w:jc w:val="start"/>
        <w:bidi/>
      </w:pPr>
      <w:r>
        <w:rPr>
          <w:rFonts w:ascii="arial" w:hAnsi="arial" w:eastAsia="arial" w:cs="arial"/>
          <w:sz w:val="28"/>
          <w:szCs w:val="28"/>
          <w:b w:val="1"/>
          <w:bCs w:val="1"/>
          <w:rtl/>
        </w:rPr>
        <w:t xml:space="preserve">خطير الدولة الكاتب
</w:t>
      </w:r>
    </w:p>
    <w:p>
      <w:pPr/>
      <w:r>
        <w:rPr/>
        <w:t xml:space="preserve">خطير الدولة الكاتب الحسين بن إبراهيم بن الخطاب، أبو عبد الله الكاتب، خطير الدولة.</w:t>
      </w:r>
    </w:p>
    <w:p/>
    <w:p>
      <w:pPr/>
      <w:r>
        <w:rPr/>
        <w:t xml:space="preserve">كان صاحب الخير بالديوان الزمامي، وكان شيخا نبيلا، كاتبا حاذقا، أديبا بليغا، شاعرا منشئا، مليح الخط، أنشأ إحدى وخمسين مقامة سلك فيها طريق البديع الهمذاني، وصنف كتاب: جوامع الإنشاء، ونبذا من أخبار الوزراء.</w:t>
      </w:r>
    </w:p>
    <w:p/>
    <w:p>
      <w:pPr/>
      <w:r>
        <w:rPr/>
        <w:t xml:space="preserve">وكان قد صحب الخطيب التبريزي، وقرأ عليه شيئا من مصنفاته مع كتب الأدب، وسمع شيئا من الحديث من أبي الحسين أحمد بن عبد القادر بن محمد بن يوسف وغيره. وروى شيئا يسيرا. وتوفي سنة اثنتين وخمسين وخمسمائة.</w:t>
      </w:r>
    </w:p>
    <w:p/>
    <w:p>
      <w:pPr/>
      <w:r>
        <w:rPr/>
        <w:t xml:space="preserve">ومن شعره: </w:t>
      </w:r>
    </w:p>
    <w:p/>
    <w:p>
      <w:pPr>
        <w:jc w:val="center"/>
      </w:pPr>
      <w:r>
        <w:rPr>
          <w:color w:val="ff0000"/>
        </w:rPr>
        <w:t xml:space="preserve">ألا ليت شعري هل أقولن مرة</w:t>
      </w:r>
      <w:r>
        <w:rPr>
          <w:color w:val="ff0000"/>
        </w:rPr>
        <w:t xml:space="preserve">      </w:t>
      </w:r>
      <w:r>
        <w:rPr>
          <w:color w:val="ff0000"/>
        </w:rPr>
        <w:t xml:space="preserve">وقد سكنت مما أجن الضمائر</w:t>
      </w:r>
    </w:p>
    <w:p/>
    <w:p>
      <w:pPr>
        <w:jc w:val="center"/>
      </w:pPr>
      <w:r>
        <w:rPr>
          <w:color w:val="ff0000"/>
        </w:rPr>
        <w:t xml:space="preserve">وما لي إلى باب المحجب حاجة</w:t>
      </w:r>
      <w:r>
        <w:rPr>
          <w:color w:val="ff0000"/>
        </w:rPr>
        <w:t xml:space="preserve">      </w:t>
      </w:r>
      <w:r>
        <w:rPr>
          <w:color w:val="ff0000"/>
        </w:rPr>
        <w:t xml:space="preserve">ولا لي عما يحفظ العرض زاجر</w:t>
      </w:r>
    </w:p>
    <w:p/>
    <w:p>
      <w:pPr>
        <w:jc w:val="center"/>
      </w:pPr>
      <w:r>
        <w:rPr>
          <w:color w:val="ff0000"/>
        </w:rPr>
        <w:t xml:space="preserve">فألقت عصاها واستقرت بها النوى</w:t>
      </w:r>
      <w:r>
        <w:rPr>
          <w:color w:val="ff0000"/>
        </w:rPr>
        <w:t xml:space="preserve">      </w:t>
      </w:r>
      <w:r>
        <w:rPr>
          <w:color w:val="ff0000"/>
        </w:rPr>
        <w:t xml:space="preserve">كما قر يوما بالإياب مسافر</w:t>
      </w:r>
    </w:p>
    <w:p/>
    <w:p>
      <w:pPr/>
      <w:r>
        <w:rPr/>
        <w:t xml:space="preserve">وكان يتحدى بإنشاء الرسالة من آخرها إلى أولها؛ ولهذا قال يفتخر: </w:t>
      </w:r>
    </w:p>
    <w:p/>
    <w:p>
      <w:pPr/>
      <w:r>
        <w:rPr/>
        <w:t xml:space="preserve">#ألست الذي أنشأ الرسائل عاكسا.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خطير الدولة الكاتب
</w:t>
      </w:r>
    </w:p>
    <w:p>
      <w:pPr/>
      <w:r>
        <w:rPr/>
        <w:t xml:space="preserve">خطير الدولة الكاتب الحسين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2026-08-24T02:02:39+03:00</dcterms:created>
  <dcterms:modified xsi:type="dcterms:W3CDTF">2026-08-24T02:02:39+03:00</dcterms:modified>
</cp:coreProperties>
</file>

<file path=docProps/custom.xml><?xml version="1.0" encoding="utf-8"?>
<Properties xmlns="http://schemas.openxmlformats.org/officeDocument/2006/custom-properties" xmlns:vt="http://schemas.openxmlformats.org/officeDocument/2006/docPropsVTypes"/>
</file>