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المصري
</w:t>
      </w:r>
    </w:p>
    <w:p>
      <w:pPr>
        <w:jc w:val="start"/>
        <w:bidi/>
      </w:pPr>
      <w:r>
        <w:rPr>
          <w:rFonts w:ascii="arial" w:hAnsi="arial" w:eastAsia="arial" w:cs="arial"/>
          <w:sz w:val="28"/>
          <w:szCs w:val="28"/>
          <w:b w:val="1"/>
          <w:bCs w:val="1"/>
          <w:rtl/>
        </w:rPr>
        <w:t xml:space="preserve">أبو صادق المصري
</w:t>
      </w:r>
    </w:p>
    <w:p>
      <w:pPr/>
      <w:r>
        <w:rPr/>
        <w:t xml:space="preserve">أبو صادق المصري الحسن بن يحيى بن صباح بن الحسين بن علي، أبو صادق القرشي المخزومي المصري الكاتب، نشء الملك.</w:t>
      </w:r>
    </w:p>
    <w:p/>
    <w:p>
      <w:pPr/>
      <w:r>
        <w:rPr/>
        <w:t xml:space="preserve">كان عدلا دينا صالحا. سمع من الفقيه عبد الله بن رفاعة، وأجاز له، وهو آخر أصحابه.</w:t>
      </w:r>
    </w:p>
    <w:p/>
    <w:p>
      <w:pPr/>
      <w:r>
        <w:rPr/>
        <w:t xml:space="preserve">كان يبقى ستة أشهر لا يشرب الماء. قال ابن الحاجب: قلت له: تركته لمعنى؟ قال: لا أشتهيه.</w:t>
      </w:r>
    </w:p>
    <w:p/>
    <w:p>
      <w:pPr/>
      <w:r>
        <w:rPr/>
        <w:t xml:space="preserve">توفي سنة اثنتين وثلاثين وستمائة بدمشق ودفن بالجبل، وكان قد استوطن دمشق بعد التسعين وخمسمائة وشهد بها.</w:t>
      </w:r>
    </w:p>
    <w:p/>
    <w:p>
      <w:pPr/>
      <w:r>
        <w:rPr/>
        <w:t xml:space="preserve">قال الشيخ شمس الدين: أظنه كان من شهود الخزانة. وروى عنه الضياء، وابن خليل، والبرزالي، وجماعة من الحفاظ، والعلامة جمال الدين بن مالك النحوي وغيرهم.</w:t>
      </w:r>
    </w:p>
    <w:p/>
    <w:p>
      <w:pPr/>
      <w:r>
        <w:rPr/>
        <w:t xml:space="preserve">قلت: أما كونه كان لا يشتهي الماء، فهو دليل على أن كبده كان ريا، كثير الرطوبة باردة المزاج، فلا تحتاج إلى الماء، لأن الماء ليس له حظ في غذاء الجسد، إنما هو لبذرقة الطعام. ولابن مندويه الطبيب وغيره رسالة في أن الماء لا يغذو. وقد رأيت الأمير فخر الدين بن الشمس لؤلؤ يبقى أربعة أيام وخمسة أيام لا يشرب الماء، وإن شربه، فيكون قليلا إلى الغاية بعد الخمسة أيام.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صباح
</w:t>
      </w:r>
    </w:p>
    <w:p>
      <w:pPr/>
      <w:r>
        <w:rPr/>
        <w:t xml:space="preserve">ابن صباح الشيخ العالم الجليل المسند الأمين نشوء الملك أبو صادق الحسن بن يحيى بن صباح بن حسين بن علي المخزومي، المصري، الكاتب، أحد شهود الخزانة بدمشق.</w:t>
      </w:r>
    </w:p>
    <w:p/>
    <w:p>
      <w:pPr/>
      <w:r>
        <w:rPr/>
        <w:t xml:space="preserve">مولده بمصر في زقاق بني جمح في عاشر جمادى الأولى سنة إحدى وأربعين وخمس مائة.</w:t>
      </w:r>
    </w:p>
    <w:p/>
    <w:p>
      <w:pPr/>
      <w:r>
        <w:rPr/>
        <w:t xml:space="preserve">وسمع من: عبد الله بن رفاعة الفرضي أربعة عشر جزءا من ’’الخلعيات’’، وأجاز له، وهو خاتمة أصحابه، وما سمع من غيره.</w:t>
      </w:r>
    </w:p>
    <w:p/>
    <w:p>
      <w:pPr/>
      <w:r>
        <w:rPr/>
        <w:t xml:space="preserve">حدث عنه: الضياء، وابن خليل، والبرزالي، وابن النابلسي، وولده علي بن صباح، والخطيب محيي الدين ابن الحرستاني، وأبو اليمن ابن عساكر، وابن عمه أبو الفضل، وشيخ العربية جمال الدين ابن مالك، وأبو الحسين ابن اليونيني، والعز ابن الفراء، والعز ابن العماد، ومحمد بن قايماز الدقيقي، والعماد بن سعد، ومحمد بن أبي الذكر، وعلي بن بقاء، ومحمد بن سلطان الحنفي، وخلق، آخرهم موتا الشهاب بن شرف البزاز.</w:t>
      </w:r>
    </w:p>
    <w:p/>
    <w:p>
      <w:pPr/>
      <w:r>
        <w:rPr/>
        <w:t xml:space="preserve">قال عمر بن الحاجب: هو شيخ ثقة، وقور، مكرم لأهل الحديث، كثير التواضع. قال لي: إنه يبقى ستة أشهر لا يشرب ماء. قلت: فتركته لمعنى؟ لا أشتهيه.</w:t>
      </w:r>
    </w:p>
    <w:p/>
    <w:p>
      <w:pPr/>
      <w:r>
        <w:rPr/>
        <w:t xml:space="preserve">قرأت بخط الضياء الحافظ: توفي شيخنا أبو صادق، وحمل إلى الجبل الجمعة، سادس عشر رجب، سنة اثنتين وثلاثين وست مائة. قال: وكان خيرا، قل من رأيت إلا ويشكره، ويثني عليه، رحمه الله.</w:t>
      </w:r>
    </w:p>
    <w:p>
      <w:pPr>
        <w:jc w:val="start"/>
        <w:bidi/>
      </w:pPr>
      <w:r>
        <w:rPr>
          <w:sz w:val="24"/>
          <w:szCs w:val="24"/>
          <w:b w:val="1"/>
          <w:bCs w:val="1"/>
          <w:rtl/>
        </w:rPr>
        <w:t xml:space="preserve">
سير أعلام النبلاء،(دار الحديث- القاهرة،2006،ط 0،ج 16،ص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صادق الحسن بن يحيى بن صباح المخزومي الكاتب
</w:t>
      </w:r>
    </w:p>
    <w:p>
      <w:pPr/>
      <w:r>
        <w:rPr/>
        <w:t xml:space="preserve">والمسند أبو صادق الحسن بن يحيى بن صباح المخزومي الكاتب</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2026-07-28T19:46:12+03:00</dcterms:created>
  <dcterms:modified xsi:type="dcterms:W3CDTF">2026-07-28T19:46:12+03:00</dcterms:modified>
</cp:coreProperties>
</file>

<file path=docProps/custom.xml><?xml version="1.0" encoding="utf-8"?>
<Properties xmlns="http://schemas.openxmlformats.org/officeDocument/2006/custom-properties" xmlns:vt="http://schemas.openxmlformats.org/officeDocument/2006/docPropsVTypes"/>
</file>