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النجيب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النجيب الخراساني
</w:t>
      </w:r>
    </w:p>
    <w:p>
      <w:pPr/>
      <w:r>
        <w:rPr/>
        <w:t xml:space="preserve">أبو النجيب الخراساني الحسن بن مهدي، أبو النجيب العلوي الخراساني، من أعيان الفقهاء.</w:t>
      </w:r>
    </w:p>
    <w:p/>
    <w:p>
      <w:pPr/>
      <w:r>
        <w:rPr/>
        <w:t xml:space="preserve">ذكره القاضي أبو علي الحسين بن محمد الصدفي المعروف بابن سكرة في مشيخته، وقال: لقيته ببغداد، قدمها وعلقت عنه شيئا من كلامه، إلا أن عبارته لم تكن بذاك، وناظر الشاشي ببغداد.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2026-07-28T22:26:21+03:00</dcterms:created>
  <dcterms:modified xsi:type="dcterms:W3CDTF">2026-07-28T22:26:21+03:00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