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الأديب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الأديب الواسطي
</w:t>
      </w:r>
    </w:p>
    <w:p>
      <w:pPr/>
      <w:r>
        <w:rPr/>
        <w:t xml:space="preserve">أبو محمد الأديب الواسطي الحسن بن أبي الفتح بن أبي النجم بن وزير، أبو محمد الأديب الواسطي.</w:t>
      </w:r>
    </w:p>
    <w:p/>
    <w:p>
      <w:pPr/>
      <w:r>
        <w:rPr/>
        <w:t xml:space="preserve">قدم بغداد، وقرأ الأدب على أبي محمد إسماعيل بن موهوب بن الجواليقي، وأبي الحسن علي بن عبد الرحيم العصار. وكتب بخطه كثيرا من كتب الأدب لنفسه وللناس.</w:t>
      </w:r>
    </w:p>
    <w:p/>
    <w:p>
      <w:pPr/>
      <w:r>
        <w:rPr/>
        <w:t xml:space="preserve">وسمع الكثير من أبي الفتح بن شاتيل، وأبي السعادات نصر الله بن عبد الرحمن القزاز، والقاضي أبي العباس أحمد بن علي بن المأمون، وجماعة.</w:t>
      </w:r>
    </w:p>
    <w:p/>
    <w:p>
      <w:pPr/>
      <w:r>
        <w:rPr/>
        <w:t xml:space="preserve">وكان يكتب خطا حسنا وينقل نقلا صحيحا ويضبط مليحا. وكان فاضلا عالما بالنحو واللغة والأخبار صدوقا، حسن الطريقة.</w:t>
      </w:r>
    </w:p>
    <w:p/>
    <w:p>
      <w:pPr/>
      <w:r>
        <w:rPr/>
        <w:t xml:space="preserve">ولما توفي مصدق النحوي ولي مشيخة رباط نسيبه الشيخ صدقة مكان مصدق، وتصدر لإقراء الآداب إلى حين وفاته. توفي سنة عشرين وستمائة بخليص بين مكة والمدينة.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2026-08-26T02:06:16+03:00</dcterms:created>
  <dcterms:modified xsi:type="dcterms:W3CDTF">2026-08-26T02:06:16+03:00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