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الزنجاني المقرئ
</w:t>
      </w:r>
    </w:p>
    <w:p>
      <w:pPr>
        <w:jc w:val="start"/>
        <w:bidi/>
      </w:pPr>
      <w:r>
        <w:rPr>
          <w:rFonts w:ascii="arial" w:hAnsi="arial" w:eastAsia="arial" w:cs="arial"/>
          <w:sz w:val="28"/>
          <w:szCs w:val="28"/>
          <w:b w:val="1"/>
          <w:bCs w:val="1"/>
          <w:rtl/>
        </w:rPr>
        <w:t xml:space="preserve">أبو علي الزنجاني المقرئ
</w:t>
      </w:r>
    </w:p>
    <w:p>
      <w:pPr/>
      <w:r>
        <w:rPr/>
        <w:t xml:space="preserve">أبو علي الزنجاني المقرئ الحسن بن علي بن بندار أبو علي الزنجاني الفقيه المقرئ النحوي. حدث ببغداد عن أبي بكر محمد بن إبراهيم بن المقرئ الإصبهاني. وروى عنه أبو نصر عبد الكريم بن محمد بن أحمد بن هارون الشيرازي في فوائده.</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2026-07-27T22:57:43+03:00</dcterms:created>
  <dcterms:modified xsi:type="dcterms:W3CDTF">2026-07-27T22:57:43+03:00</dcterms:modified>
</cp:coreProperties>
</file>

<file path=docProps/custom.xml><?xml version="1.0" encoding="utf-8"?>
<Properties xmlns="http://schemas.openxmlformats.org/officeDocument/2006/custom-properties" xmlns:vt="http://schemas.openxmlformats.org/officeDocument/2006/docPropsVTypes"/>
</file>