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الريان الأصبهاني
</w:t>
      </w:r>
    </w:p>
    <w:p>
      <w:pPr>
        <w:jc w:val="start"/>
        <w:bidi/>
      </w:pPr>
      <w:r>
        <w:rPr>
          <w:rFonts w:ascii="arial" w:hAnsi="arial" w:eastAsia="arial" w:cs="arial"/>
          <w:sz w:val="28"/>
          <w:szCs w:val="28"/>
          <w:b w:val="1"/>
          <w:bCs w:val="1"/>
          <w:rtl/>
        </w:rPr>
        <w:t xml:space="preserve">ابن أبي الريان الأصبهاني
</w:t>
      </w:r>
    </w:p>
    <w:p>
      <w:pPr/>
      <w:r>
        <w:rPr/>
        <w:t xml:space="preserve">ابن أبي الريان الأصبهاني الحسن بن حمد بن محمد، أبو علي بن أبي الريان الأصبهاني. كان والده وزيرا لعضد الدولة وسيأتي ذكره إن شاء الله تعالى في موضعه وكان أبو علي هذا فاضلا أديبا روى عنه أبو علي بن وشاح وأبو منصور بن العكبري، توفي سنة تسع وعشرين وأربعمئة.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2026-08-24T08:16:06+03:00</dcterms:created>
  <dcterms:modified xsi:type="dcterms:W3CDTF">2026-08-24T08:16:06+03:00</dcterms:modified>
</cp:coreProperties>
</file>

<file path=docProps/custom.xml><?xml version="1.0" encoding="utf-8"?>
<Properties xmlns="http://schemas.openxmlformats.org/officeDocument/2006/custom-properties" xmlns:vt="http://schemas.openxmlformats.org/officeDocument/2006/docPropsVTypes"/>
</file>