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الحصائري الشافعي
</w:t>
      </w:r>
    </w:p>
    <w:p>
      <w:pPr>
        <w:jc w:val="start"/>
        <w:bidi/>
      </w:pPr>
      <w:r>
        <w:rPr>
          <w:rFonts w:ascii="arial" w:hAnsi="arial" w:eastAsia="arial" w:cs="arial"/>
          <w:sz w:val="28"/>
          <w:szCs w:val="28"/>
          <w:b w:val="1"/>
          <w:bCs w:val="1"/>
          <w:rtl/>
        </w:rPr>
        <w:t xml:space="preserve">الحصائري الشافعي
</w:t>
      </w:r>
    </w:p>
    <w:p>
      <w:pPr/>
      <w:r>
        <w:rPr/>
        <w:t xml:space="preserve">الحصائري الشافعي الحسن بن حبيب بن عبد الملك الدمشقي، أبو علي الشافعي الحصائري حدث بكتاب الأم للشافعي عن أصحابه. وتوفي سنة ثمان وثلاثين وثلاثمئة. وسمع الربيع بن سليمان المؤذن ومحمد بن عبد الله بن عبد الحكم وأبا أمية الطرطوسي، وقرأ على هارون بن موسى الأخفش. وروى عنه عبد المنعم بن غلبون وابن جميع وتمام الرازي وغيره وقال عبد العزيز الكناني: هو ثقة نبيل حافظ لمذهب الشافعي قال ابن عساكر: كان إمام مسجد باب الجابية.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الحصائري الشافعي
</w:t>
      </w:r>
    </w:p>
    <w:p>
      <w:pPr/>
      <w:r>
        <w:rPr/>
        <w:t xml:space="preserve">الحصائري الشافعي الحسن بن حبيب.</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الحصائري
</w:t>
      </w:r>
    </w:p>
    <w:p>
      <w:pPr/>
      <w:r>
        <w:rPr/>
        <w:t xml:space="preserve">الحصائري الإمام مفتي دمشق ومقرئها ومسندها، أبو علي الحسن بن حبيب بن عبد الملك الدمشقي الحصائري الشافعي.</w:t>
      </w:r>
    </w:p>
    <w:p/>
    <w:p>
      <w:pPr/>
      <w:r>
        <w:rPr/>
        <w:t xml:space="preserve">مولده سنة اثنتين وأربعين ومائتي، وارتحل إلى مصر، فأخذ عن الربيع المرادي كتاب الأم، وعن بكار بن قتيبة، ومحمد بن عبد الله بن عبد الحكم، والعباس بن الوليد البيروتي، وصالح بن أحمد بن حنبل، وأبي أمية الطرسوسي، ومحمد بن إسماعيل الصائغ، وعدة.</w:t>
      </w:r>
    </w:p>
    <w:p/>
    <w:p>
      <w:pPr/>
      <w:r>
        <w:rPr/>
        <w:t xml:space="preserve">وتلا على هارون الأخفش.</w:t>
      </w:r>
    </w:p>
    <w:p/>
    <w:p>
      <w:pPr/>
      <w:r>
        <w:rPr/>
        <w:t xml:space="preserve">حدث عنه: عمر بن شاهين، وأبو بكر بن المقرئ، وعبد المنعم بن غلبون، وأبو الحسين بن جميع، وتمام الرازي، وأبو بكر بن أبي الحديد، وعبد الرحمن بن عمر بن نصر، وخلق خاتمتهم: عبد الرحمن بن أبي نصر التميمي.</w:t>
      </w:r>
    </w:p>
    <w:p/>
    <w:p>
      <w:pPr/>
      <w:r>
        <w:rPr/>
        <w:t xml:space="preserve">قال عبد العزيز الكتاني: هو ثقة نبيل حافظ لمذهب الشافعي، وقال ابن عساكر: كان إمام مسجد باب الجابية، وحدث بكتاب الأم.</w:t>
      </w:r>
    </w:p>
    <w:p/>
    <w:p>
      <w:pPr/>
      <w:r>
        <w:rPr/>
        <w:t xml:space="preserve">قال الكتاني: مات في ذي القعدة سنة ثمان وثلاثين وثلاث مائة.</w:t>
      </w:r>
    </w:p>
    <w:p>
      <w:pPr>
        <w:jc w:val="start"/>
        <w:bidi/>
      </w:pPr>
      <w:r>
        <w:rPr>
          <w:sz w:val="24"/>
          <w:szCs w:val="24"/>
          <w:b w:val="1"/>
          <w:bCs w:val="1"/>
          <w:rtl/>
        </w:rPr>
        <w:t xml:space="preserve">
سير أعلام النبلاء،(دار الحديث- القاهرة،2006،ط 0،ج 12،ص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حبيب بن عبد الملك أبو علي الدمشقي
</w:t>
      </w:r>
    </w:p>
    <w:p>
      <w:pPr/>
      <w:r>
        <w:rPr/>
        <w:t xml:space="preserve">الحسن بن حبيب بن عبد الملك أبو علي الدمشقي أخبرني أبو علي الحسن بن حبيب، حدثنا علان بن المغيرة المخزومي، حدثنا منجاب بن المحرث، حدثنا أبو عامر القاسم بن محمد الأسدي، حدثنا عبيد الله بن عمر، عن نافع، عن ابن عمر، قال: قال رسول الله صلى الله عليه وسلم: «أكثروا ذكر هادم اللذات فإنه لا يكون في كثير إلا قلله ولا في قليل إلا كثره»</w:t>
      </w:r>
    </w:p>
    <w:p>
      <w:pPr>
        <w:jc w:val="start"/>
        <w:bidi/>
      </w:pPr>
      <w:r>
        <w:rPr>
          <w:sz w:val="24"/>
          <w:szCs w:val="24"/>
          <w:b w:val="1"/>
          <w:bCs w:val="1"/>
          <w:rtl/>
        </w:rPr>
        <w:t xml:space="preserve">
معجم الشيوخ للصيداوي،(مؤسسة الرسالة , دار الإيمان - بيروت , طرابلس،0،ط 1،ج 1،ص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حبيب بن عبد الله الملك الدمشقى الفقيه أبو على الحصائرى
</w:t>
      </w:r>
    </w:p>
    <w:p>
      <w:pPr/>
      <w:r>
        <w:rPr/>
        <w:t xml:space="preserve">الحسن بن حبيب بن عبد الله الملك الدمشقى الفقيه أبو على الحصائرى إمام مسجد باب الجابية بدمشق</w:t>
      </w:r>
    </w:p>
    <w:p/>
    <w:p>
      <w:pPr/>
      <w:r>
        <w:rPr/>
        <w:t xml:space="preserve">ولد سنة اثنتين وأربعين ومائتين</w:t>
      </w:r>
    </w:p>
    <w:p/>
    <w:p>
      <w:pPr/>
      <w:r>
        <w:rPr/>
        <w:t xml:space="preserve">وحدث بكتاب الإمام الشافعي عن أصحابه</w:t>
      </w:r>
    </w:p>
    <w:p/>
    <w:p>
      <w:pPr/>
      <w:r>
        <w:rPr/>
        <w:t xml:space="preserve">سمع الربيع بن سليمان وبكار بن قتيبة القاضى والعباس بن الوليد البيروتى وصالح بن أحمد بن حنبل ومحمد بن عبد الله بن عبد الحكم وأبا أمية الطرسوسى وخلقا</w:t>
      </w:r>
    </w:p>
    <w:p/>
    <w:p>
      <w:pPr/>
      <w:r>
        <w:rPr/>
        <w:t xml:space="preserve">روى عنه عبد المنعم بن غلبون وابن جميع وابن المقرى وأبو حفص ابن شاهين وتمام الرازي وأبو بكر بن أبي الحديد وآخرون</w:t>
      </w:r>
    </w:p>
    <w:p/>
    <w:p>
      <w:pPr/>
      <w:r>
        <w:rPr/>
        <w:t xml:space="preserve">قال عبد العزيز الكتانى هو ثقة نبيل حافظ لمذهب الشافعي</w:t>
      </w:r>
    </w:p>
    <w:p/>
    <w:p>
      <w:pPr/>
      <w:r>
        <w:rPr/>
        <w:t xml:space="preserve">مات في ذى القعدة سنة ثمان وثلاثين وثلاثمائة</w:t>
      </w:r>
    </w:p>
    <w:p>
      <w:pPr>
        <w:jc w:val="start"/>
        <w:bidi/>
      </w:pPr>
      <w:r>
        <w:rPr>
          <w:sz w:val="24"/>
          <w:szCs w:val="24"/>
          <w:b w:val="1"/>
          <w:bCs w:val="1"/>
          <w:rtl/>
        </w:rPr>
        <w:t xml:space="preserve">
طبقات الشافعية الكبرى،(دار هجر - القاهرة،1992،ط 2،ج 3،ص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2026-07-28T03:25:20+03:00</dcterms:created>
  <dcterms:modified xsi:type="dcterms:W3CDTF">2026-07-28T03:25:20+03:00</dcterms:modified>
</cp:coreProperties>
</file>

<file path=docProps/custom.xml><?xml version="1.0" encoding="utf-8"?>
<Properties xmlns="http://schemas.openxmlformats.org/officeDocument/2006/custom-properties" xmlns:vt="http://schemas.openxmlformats.org/officeDocument/2006/docPropsVTypes"/>
</file>