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الحسن
</w:t>
      </w:r>
    </w:p>
    <w:p>
      <w:pPr>
        <w:jc w:val="start"/>
        <w:bidi/>
      </w:pPr>
      <w:r>
        <w:rPr>
          <w:rFonts w:ascii="arial" w:hAnsi="arial" w:eastAsia="arial" w:cs="arial"/>
          <w:sz w:val="28"/>
          <w:szCs w:val="28"/>
          <w:b w:val="1"/>
          <w:bCs w:val="1"/>
          <w:rtl/>
        </w:rPr>
        <w:t xml:space="preserve">محسن بن الحسن
</w:t>
      </w:r>
    </w:p>
    <w:p>
      <w:pPr/>
      <w:r>
        <w:rPr/>
        <w:t xml:space="preserve">محسن بن الحسن  محسن بن الحسن بن القاسم الصنعاني اليماني: مؤرخ أديب. نشأ بالروضة وصنعاء، وأقام ببندر المخا. له شعر. من كتبه ’’سيرة الإمام المنصور بالله الحسين بن القاسم’’ قال الشوكاني: هو في الحقيقة سيرة الوزيرين علي ومحسن ابني أحمد بن راجح، وكان السيد محسن متصلا بهما، و’’ ذوب الذهب، في محاسن من شاهدت من العرب وأهل الأدب ’’ في التراجم، قال صاحب إيضاح المكنون: أوله ’’نحمد من أعان وأبان، وأطلع في أفق الإحسان نجوم البيان ’’ أقول: لعل صاحب إيضاح المكنون رأي الكتاب فيكون من المخطوطات الباقية.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2026-10-02T21:17:38+03:00</dcterms:created>
  <dcterms:modified xsi:type="dcterms:W3CDTF">2026-10-02T21:17:38+03:00</dcterms:modified>
</cp:coreProperties>
</file>

<file path=docProps/custom.xml><?xml version="1.0" encoding="utf-8"?>
<Properties xmlns="http://schemas.openxmlformats.org/officeDocument/2006/custom-properties" xmlns:vt="http://schemas.openxmlformats.org/officeDocument/2006/docPropsVTypes"/>
</file>