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محسن عطف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محسن عطف الله
</w:t>
      </w:r>
    </w:p>
    <w:p>
      <w:pPr/>
      <w:r>
        <w:rPr/>
        <w:t xml:space="preserve">محسن عطف الله  محسن بن إسماعيل بن حسين الكوكباني، من آل عطف الله: متأدب يماني. مولده ووفاته في كوكبان. له ’’شوارد الأخبار’’ مجموعة فيما دار بينه وبين بعض معاصريه من الأشعار.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2026-10-02T21:18:33+03:00</dcterms:created>
  <dcterms:modified xsi:type="dcterms:W3CDTF">2026-10-02T21:18:33+03:00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