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الحريري قاضي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الحريري قاضي القضاة
</w:t>
      </w:r>
    </w:p>
    <w:p>
      <w:pPr/>
      <w:r>
        <w:rPr/>
        <w:t xml:space="preserve">ابن الحريري قاضي القضاة الحنفي هو شمس الدين محمد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2026-07-29T10:39:40+03:00</dcterms:created>
  <dcterms:modified xsi:type="dcterms:W3CDTF">2026-07-29T10:39:40+03:00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