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المحرز بن حارثة
</w:t>
      </w:r>
    </w:p>
    <w:p>
      <w:pPr>
        <w:jc w:val="start"/>
        <w:bidi/>
      </w:pPr>
      <w:r>
        <w:rPr>
          <w:rFonts w:ascii="arial" w:hAnsi="arial" w:eastAsia="arial" w:cs="arial"/>
          <w:sz w:val="28"/>
          <w:szCs w:val="28"/>
          <w:b w:val="1"/>
          <w:bCs w:val="1"/>
          <w:rtl/>
        </w:rPr>
        <w:t xml:space="preserve">المحرز بن حارثة
</w:t>
      </w:r>
    </w:p>
    <w:p>
      <w:pPr/>
      <w:r>
        <w:rPr/>
        <w:t xml:space="preserve">المحرز بن حارثة  المحرز بن حارثة بن ربيعة بن عبد العزى العبشمي: وال، من النبلاء الشجعان. صحابي. استعمله عمر على مكة، ثم عزله. وعاش إلى أن كانت وقعة ’’الجمل’’ فقتل فيها. وكانت في الكوفة محلة تسمى ’’ سكة بني محرز’’ نسبت إلى أبنائه وقد نزلوا بها. </w:t>
      </w:r>
    </w:p>
    <w:p>
      <w:pPr>
        <w:jc w:val="start"/>
        <w:bidi/>
      </w:pPr>
      <w:r>
        <w:rPr>
          <w:sz w:val="24"/>
          <w:szCs w:val="24"/>
          <w:b w:val="1"/>
          <w:bCs w:val="1"/>
          <w:rtl/>
        </w:rPr>
        <w:t xml:space="preserve">
الأعلام،(دار العلم للملايين - بيروت،2002،ط 15،ج 5،ص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2026-07-29T05:16:56+03:00</dcterms:created>
  <dcterms:modified xsi:type="dcterms:W3CDTF">2026-07-29T05:16:56+03:00</dcterms:modified>
</cp:coreProperties>
</file>

<file path=docProps/custom.xml><?xml version="1.0" encoding="utf-8"?>
<Properties xmlns="http://schemas.openxmlformats.org/officeDocument/2006/custom-properties" xmlns:vt="http://schemas.openxmlformats.org/officeDocument/2006/docPropsVTypes"/>
</file>