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الحذاء
</w:t>
      </w:r>
    </w:p>
    <w:p>
      <w:pPr>
        <w:jc w:val="start"/>
        <w:bidi/>
      </w:pPr>
      <w:r>
        <w:rPr>
          <w:rFonts w:ascii="arial" w:hAnsi="arial" w:eastAsia="arial" w:cs="arial"/>
          <w:sz w:val="28"/>
          <w:szCs w:val="28"/>
          <w:b w:val="1"/>
          <w:bCs w:val="1"/>
          <w:rtl/>
        </w:rPr>
        <w:t xml:space="preserve">الحذاء
</w:t>
      </w:r>
    </w:p>
    <w:p>
      <w:pPr/>
      <w:r>
        <w:rPr/>
        <w:t xml:space="preserve">الحذاء اسمه خالد.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الحذاء
</w:t>
      </w:r>
    </w:p>
    <w:p>
      <w:pPr/>
      <w:r>
        <w:rPr/>
        <w:t xml:space="preserve">الحذاء خالد بن مهران أبو المنازل -بالنون والزاي واللام- البصري الحذاء - بفتح المهملة وتشديد الذال المعجمة- أحد الأئمة الثقات. رأى أنس بن مالك، وروى عن أبي عثمان النهدي وعبد الله بن شقيق وعبد الرحمن بن أبي بكرة وعكرمة وابن سيرين وأخوته حفصة وأنس وأبي العالية. وثقه ابن معين. قال الشيخ شمس الدين: لم يكن حذاء، بل كان يجلس في سوقهم أحيانا، وكان حافظا مهيبا ليس له كتاب. وروى له الجماعة وتوفي سنة اثنتين وثمانين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مهران
</w:t>
      </w:r>
    </w:p>
    <w:p>
      <w:pPr/>
      <w:r>
        <w:rPr/>
        <w:t xml:space="preserve">خالد بن مهران الإمام، الحافظ، الثقة أبو المنازل البصري، المشهور: بالحذاء، أحد الأعلام.</w:t>
      </w:r>
    </w:p>
    <w:p/>
    <w:p>
      <w:pPr/>
      <w:r>
        <w:rPr/>
        <w:t xml:space="preserve">رأى أنس بن مالك. وروى عن: أبي عثمان النهدي، وعبد الله بن شقيق، وعبد الرحمن بن أبي بكرة، وعكرمة، وابن سيرين، وأخته حفصة بنت سيرين، وأبي العالية الرياحي، وطائفة سواهم.</w:t>
      </w:r>
    </w:p>
    <w:p/>
    <w:p>
      <w:pPr/>
      <w:r>
        <w:rPr/>
        <w:t xml:space="preserve">حدث عنه: محمد بن سيرين -شيخه- وأبو إسحاق الفزاري، وبشر بن المفضل، والحمادان، وسفيان بن عيينة، وخالد بن عبد الله الطحان، وشعبة ابن الحجاج، ومعتمر بن سليمان وعلي بن عاصم وعبد الوهاب بن عطاء، وخلق كثير.</w:t>
      </w:r>
    </w:p>
    <w:p/>
    <w:p>
      <w:pPr/>
      <w:r>
        <w:rPr/>
        <w:t xml:space="preserve">وثقه أحمد بن حنبل، ويحيى بن معين، وجماعة، وحديثه في الصحاح. قال أبو حاتم الرازي: يكتب حديثه، ولا يحتج به. وقال عباد بن عباد: أراد شعبة أن يضع من خالد الحذاء، فأتيته أنا وحماد بن زيد، فقلت: له مالك أجننت؟! أنت أعلم! قال: وتهددناه، فأمسك.</w:t>
      </w:r>
    </w:p>
    <w:p/>
    <w:p>
      <w:pPr/>
      <w:r>
        <w:rPr/>
        <w:t xml:space="preserve">وقال يحيى بن آدم: قلت لحماد بن زيد: ما لخالد الحذاء في حديثه؟ قال: قدم علينا قدمة من الشام، فكأنا أنكرنا حفظه. وقال عبد الله بن أحمد: حدثني أبي، قال: قيل لإسماعيل بن علية في هذا الحديث فقال: كان خالد يرويه، فلم يكن يلتفت إليه. ضعف ابن علية أمره- يعني: الحذاء.</w:t>
      </w:r>
    </w:p>
    <w:p/>
    <w:p>
      <w:pPr/>
      <w:r>
        <w:rPr/>
        <w:t xml:space="preserve">قال يحيى بن آدم: حدثنا عبد الله بن نافع القرشي أبو شهاب قال: قال لي شعبة: عليك بحجاج بن أرطاة، ومحمد بن إسحاق، فإنهما حافظان واكتم علي عند البصريين في خالد الحذاء، وهشام -يعني: ابن حسان.</w:t>
      </w:r>
    </w:p>
    <w:p/>
    <w:p>
      <w:pPr/>
      <w:r>
        <w:rPr/>
        <w:t xml:space="preserve">قلت: هذا الاجتهاد من شعبة مردود، لا يلتفت إليه، بل خالد وهشام محتج بهما في ’’الصحيحين’’ هما أوثق بكثير من حجاج، وابن إسحاق، بل ضعف هذين ظاهر ولم يتركا.</w:t>
      </w:r>
    </w:p>
    <w:p/>
    <w:p>
      <w:pPr/>
      <w:r>
        <w:rPr/>
        <w:t xml:space="preserve">ولم يكن خالد حذاء، بل كان يجلس في سوق الحذائين أحيانا، فعرف بذلك. قاله: محمد بن سعد. وقال فهد بن حيان: لم يحذ خالد قط، وإنما كان يقول: احذ على هذا النحو، فلقب الحذاء. وكان حافظا مهيبا، ليس له كتاب. قال شعبة: قال خالد الحذاء: ما كتبت شيئا قطإلا حديثا طويلا، فلما حفظته، محوته. وقال خالد الطحان: سمعت خالد الحذاء يقول: ما حذوت نعلا، ولا بعتها، ولكن تزوجت امرأة من بني مجاشع، فنزلت عليها في الحذائين هناك، فنسبت إليهم.</w:t>
      </w:r>
    </w:p>
    <w:p/>
    <w:p>
      <w:pPr/>
      <w:r>
        <w:rPr/>
        <w:t xml:space="preserve">قال فيه أحمد بن حنبل: ثبت وقال النسائي: ثقة. قال معتمر بن سليمان: سمعت أبي ذكر خالدا الحذاء، فقال: ما عليه لو صنع كما صنع طاووس، كان يجلس فإذا أتي بشيء أخذه وإلا سكت.</w:t>
      </w:r>
    </w:p>
    <w:p/>
    <w:p>
      <w:pPr/>
      <w:r>
        <w:rPr/>
        <w:t xml:space="preserve">قال ابن سعد: كان خالد الحذاء قد استعمل على القبة، ودار العشور بالبصرة. قال: ومات سنة إحدى وأربعين ومائة وقيل: مات سنة اثنتين وأربعين ومائة قاله: قريش بن أنس.</w:t>
      </w:r>
    </w:p>
    <w:p/>
    <w:p>
      <w:pPr/>
      <w:r>
        <w:rPr/>
        <w:t xml:space="preserve">أخبرنا أحمد بن إسحاق، أنبأنا زكريا العلبي، أنبأنا عبد الأول الماليني، أخبرتنا بيبى بنت</w:t>
      </w:r>
    </w:p>
    <w:p/>
    <w:p>
      <w:pPr/>
      <w:r>
        <w:rPr/>
        <w:t xml:space="preserve">عبد الصمد، أنبأنا عبد الرحمن بن أحمد، حدثنا يحيى ابن محمد بن صاعد، حدثنا إسحاق بن شاهين، حدثنا خالد بن عبد الله، حدثنا خالد، عن عكرمة، عن عائشة أن النبي -صلى الله عليه وسلم- ’’اعتكف واعتكف معه بعض نسائه وهي مستحاضة ترى الدم، فربما وضعت الطست تحتها من الدم’’. وزعم أن عائشة رأت مثل ماء العصفر، فقالت: كأن هذا شيء كانت فلانة تجده.</w:t>
      </w:r>
    </w:p>
    <w:p/>
    <w:p>
      <w:pPr/>
      <w:r>
        <w:rPr/>
        <w:t xml:space="preserve">أخرجه البخاري، عن ابن شاهين.</w:t>
      </w:r>
    </w:p>
    <w:p>
      <w:pPr>
        <w:jc w:val="start"/>
        <w:bidi/>
      </w:pPr>
      <w:r>
        <w:rPr>
          <w:sz w:val="24"/>
          <w:szCs w:val="24"/>
          <w:b w:val="1"/>
          <w:bCs w:val="1"/>
          <w:rtl/>
        </w:rPr>
        <w:t xml:space="preserve">
سير أعلام النبلاء،(دار الحديث- القاهرة،2006،ط 1،ج 6،ص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مهران
</w:t>
      </w:r>
    </w:p>
    <w:p>
      <w:pPr/>
      <w:r>
        <w:rPr/>
        <w:t xml:space="preserve">خالد بن مهران الحذاء. ويكنى أبا المبارك مولى لقريش لآل عبد الله بن عامر بن كريز. ولم يكن بحذاء ولكن كان يجلس إليهم.</w:t>
      </w:r>
    </w:p>
    <w:p/>
    <w:p>
      <w:pPr/>
      <w:r>
        <w:rPr/>
        <w:t xml:space="preserve">قال: وقال فهد بن حيان القيسي: لم يحذ خالد قط وإنما كان يقول: احذوا على هذا النحو. ولقب الحذاء.</w:t>
      </w:r>
    </w:p>
    <w:p/>
    <w:p>
      <w:pPr/>
      <w:r>
        <w:rPr/>
        <w:t xml:space="preserve">قال: وكان خالد ثقة رجلا مهيبا لا يجترئ عليه أحد. وكان كثير الحديث.</w:t>
      </w:r>
    </w:p>
    <w:p/>
    <w:p>
      <w:pPr/>
      <w:r>
        <w:rPr/>
        <w:t xml:space="preserve">وقال: ما كتبت شيئا قط إلا حديثا طويلا فإذا حفظته محوته. وكان قد استعمل على القتب ودار العشور بالبصرة. وتوفي خالد سنة إحدى وأربعين ومائة في خلافة أبي جعفر المنصور.</w:t>
      </w:r>
    </w:p>
    <w:p>
      <w:pPr>
        <w:jc w:val="start"/>
        <w:bidi/>
      </w:pPr>
      <w:r>
        <w:rPr>
          <w:sz w:val="24"/>
          <w:szCs w:val="24"/>
          <w:b w:val="1"/>
          <w:bCs w:val="1"/>
          <w:rtl/>
        </w:rPr>
        <w:t xml:space="preserve">
الطبقات الكبرى،(دار الكتب العلمية - بيروت،1990،ط 1،ج 7،ص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مهران الحذاء
</w:t>
      </w:r>
    </w:p>
    <w:p>
      <w:pPr/>
      <w:r>
        <w:rPr/>
        <w:t xml:space="preserve">خالد بن مهران الحذاء مولى بنى مجاشع أبو المنازل لم يكن بحذاء وانما نسب إلى الحذائين لانه كان يجلس إليهم كان من المتقنين المواظبين على العبادة والعلم مات سنة إحدى أو ثنتين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مهران
</w:t>
      </w:r>
    </w:p>
    <w:p>
      <w:pPr/>
      <w:r>
        <w:rPr/>
        <w:t xml:space="preserve">خالد بن مهران [ع] الحذاء، أبو المنازل البصري الحافظ أحد الائمة.</w:t>
      </w:r>
    </w:p>
    <w:p/>
    <w:p>
      <w:pPr/>
      <w:r>
        <w:rPr/>
        <w:t xml:space="preserve">عن أبي عثمان النهدي، ويزيد بن الشخير، والطبقة.</w:t>
      </w:r>
    </w:p>
    <w:p/>
    <w:p>
      <w:pPr/>
      <w:r>
        <w:rPr/>
        <w:t xml:space="preserve">وعنه شيخه ابن سيرين، وشعبة، وبشر بن المفضل، وخلق.</w:t>
      </w:r>
    </w:p>
    <w:p/>
    <w:p>
      <w:pPr/>
      <w:r>
        <w:rPr/>
        <w:t xml:space="preserve">قال أحمد: ثبت.</w:t>
      </w:r>
    </w:p>
    <w:p/>
    <w:p>
      <w:pPr/>
      <w:r>
        <w:rPr/>
        <w:t xml:space="preserve">وقال ابن معين والنسائي: ثقة.</w:t>
      </w:r>
    </w:p>
    <w:p/>
    <w:p>
      <w:pPr/>
      <w:r>
        <w:rPr/>
        <w:t xml:space="preserve">وأما أبو حاتم فقال: لا يحتج به.</w:t>
      </w:r>
    </w:p>
    <w:p/>
    <w:p>
      <w:pPr/>
      <w:r>
        <w:rPr/>
        <w:t xml:space="preserve">وأورده العقيلي في كتابه، وروى من طريق يحيى بن آدم: حدثنا أبو شهاب، قال لي شعبة: عليك بحجاج بن أرطاة، وابن إسحاق، فإنهما حافظان، واكتم على عند البصريين في هشام، وخالد.</w:t>
      </w:r>
    </w:p>
    <w:p/>
    <w:p>
      <w:pPr/>
      <w:r>
        <w:rPr/>
        <w:t xml:space="preserve">قلت: ما التفت أحد إلى هذا القول أبدا.</w:t>
      </w:r>
    </w:p>
    <w:p/>
    <w:p>
      <w:pPr/>
      <w:r>
        <w:rPr/>
        <w:t xml:space="preserve">وقال عباد بن عباد: أراد شعبة أن يضع من خالد الحذاء فأتيت أنا وحماد بن زيد فقلنا له: مالك! أجننت أنت أعلم، وتهددناه فأمسك.</w:t>
      </w:r>
    </w:p>
    <w:p/>
    <w:p>
      <w:pPr/>
      <w:r>
        <w:rPr/>
        <w:t xml:space="preserve">يحيى بن آدم، قلت لحماد بن زيد: ما لخالد الحذاء في حديثه! فقال: قدم علينا قدمة من الشام فكأنا أنكرنا حديثه.</w:t>
      </w:r>
    </w:p>
    <w:p/>
    <w:p>
      <w:pPr/>
      <w:r>
        <w:rPr/>
        <w:t xml:space="preserve">وقال أحمد: قيل لابن علية في هذا الحديث.</w:t>
      </w:r>
    </w:p>
    <w:p/>
    <w:p>
      <w:pPr/>
      <w:r>
        <w:rPr/>
        <w:t xml:space="preserve">فقال: كان خالد يرويه، فلم نكن نلتفت إليه.</w:t>
      </w:r>
    </w:p>
    <w:p/>
    <w:p>
      <w:pPr/>
      <w:r>
        <w:rPr/>
        <w:t xml:space="preserve">ضعف ابن علية أمر خالد.</w:t>
      </w:r>
    </w:p>
    <w:p/>
    <w:p>
      <w:pPr/>
      <w:r>
        <w:rPr/>
        <w:t xml:space="preserve">وقال معتمر بن سليمان: سمعت أبي ذكر خالدا الحذاء، فقال: ما عليه لو صنع كما صنع طاوس! كان يجلس فإن أتى بشئ أخذه وإلا سكت /.</w:t>
      </w:r>
    </w:p>
    <w:p/>
    <w:p>
      <w:pPr/>
      <w:r>
        <w:rPr/>
        <w:t xml:space="preserve">قلت: ما خالد في الثبت بدون هشام بن عروة وأمثاله.</w:t>
      </w:r>
    </w:p>
    <w:p/>
    <w:p>
      <w:pPr/>
      <w:r>
        <w:rPr/>
        <w:t xml:space="preserve">قال محمد بن سعد: لم يكن حذاء، بل كان يجلس إليهم.</w:t>
      </w:r>
    </w:p>
    <w:p/>
    <w:p>
      <w:pPr/>
      <w:r>
        <w:rPr/>
        <w:t xml:space="preserve">وقيل: إنما كان يقول احذوا على هذا النحو، فلقب الحذاء.</w:t>
      </w:r>
    </w:p>
    <w:p/>
    <w:p>
      <w:pPr/>
      <w:r>
        <w:rPr/>
        <w:t xml:space="preserve">وكان ثقة مهيبا كثير الحديث، كان يقول: ما كتبت شيئا قط إلا حديثا طويلا، فلما حفظته محوته، وكان قد استعمل على القبة ودار العشور بالبصرة.</w:t>
      </w:r>
    </w:p>
    <w:p/>
    <w:p>
      <w:pPr/>
      <w:r>
        <w:rPr/>
        <w:t xml:space="preserve">قال: ومات سنة إحدى وأربعين ومائة.</w:t>
      </w:r>
    </w:p>
    <w:p/>
    <w:p>
      <w:pPr/>
      <w:r>
        <w:rPr/>
        <w:t xml:space="preserve">وقيل سنة اثنتين.</w:t>
      </w:r>
    </w:p>
    <w:p>
      <w:pPr>
        <w:jc w:val="start"/>
        <w:bidi/>
      </w:pPr>
      <w:r>
        <w:rPr>
          <w:sz w:val="24"/>
          <w:szCs w:val="24"/>
          <w:b w:val="1"/>
          <w:bCs w:val="1"/>
          <w:rtl/>
        </w:rPr>
        <w:t xml:space="preserve">
ميزان الاعتدال في نقد الرجال،(دار المعرفة للطباعة والنشر، بيروت - لبنان،1963،ط 1،ج 1،ص 642)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مهران، أبو المنازل، الحذاء، البصري 
</w:t>
      </w:r>
    </w:p>
    <w:p>
      <w:pPr/>
      <w:r>
        <w:rPr/>
        <w:t xml:space="preserve">خالد بن مهران، أبو المنازل، الحذاء، البصري. </w:t>
      </w:r>
    </w:p>
    <w:p/>
    <w:p>
      <w:pPr/>
      <w:r>
        <w:rPr/>
        <w:t xml:space="preserve">سمع أبا قلابة، والحسن، وابن سيرين.</w:t>
      </w:r>
    </w:p>
    <w:p/>
    <w:p>
      <w:pPr/>
      <w:r>
        <w:rPr/>
        <w:t xml:space="preserve">قال ابن المثنى، عن قريش بن أنس: مات سنة ثنتين وأربعين ومئة.</w:t>
      </w:r>
    </w:p>
    <w:p/>
    <w:p>
      <w:pPr/>
      <w:r>
        <w:rPr/>
        <w:t xml:space="preserve">وقال يحيى بن سعيد: مات سنة إحدى وأربعين.</w:t>
      </w:r>
    </w:p>
    <w:p/>
    <w:p>
      <w:pPr/>
      <w:r>
        <w:rPr/>
        <w:t xml:space="preserve">وقال يزيد بن هارون: ما حذا نعلا قط، إنما كان يجلس إلى حذاء فنسب إليه.</w:t>
      </w:r>
    </w:p>
    <w:p/>
    <w:p>
      <w:pPr/>
      <w:r>
        <w:rPr/>
        <w:t xml:space="preserve">يقال: مولى مجاشع، ويقال: مولى قريش.</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الحذاء بن مهران أبو المنازل البصري
</w:t>
      </w:r>
    </w:p>
    <w:p>
      <w:pPr/>
      <w:r>
        <w:rPr/>
        <w:t xml:space="preserve">خالد الحذاء بن مهران أبو المنازل البصري </w:t>
      </w:r>
    </w:p>
    <w:p/>
    <w:p>
      <w:pPr/>
      <w:r>
        <w:rPr/>
        <w:t xml:space="preserve">رأى أنسا وروى عن الحسن البصري وأبي المنهال وشهر بن حوشب وابن سيرين</w:t>
      </w:r>
    </w:p>
    <w:p/>
    <w:p>
      <w:pPr/>
      <w:r>
        <w:rPr/>
        <w:t xml:space="preserve">وعنه ابن علية وشعبة وابن المبارك ويزيد بن زريع</w:t>
      </w:r>
    </w:p>
    <w:p/>
    <w:p>
      <w:pPr/>
      <w:r>
        <w:rPr/>
        <w:t xml:space="preserve">قال ابن سعد لم يكن بحذاء ولكن كان يجلس إليهم</w:t>
      </w:r>
    </w:p>
    <w:p/>
    <w:p>
      <w:pPr/>
      <w:r>
        <w:rPr/>
        <w:t xml:space="preserve">وقيل كان يقول احذوا على هذا النحو فلقب الحذاء</w:t>
      </w:r>
    </w:p>
    <w:p/>
    <w:p>
      <w:pPr/>
      <w:r>
        <w:rPr/>
        <w:t xml:space="preserve">وكان ثقة مهيباً كثير الحديث مات سنة إحدى وأربعين ومائة</w:t>
      </w:r>
    </w:p>
    <w:p>
      <w:pPr>
        <w:jc w:val="start"/>
        <w:bidi/>
      </w:pPr>
      <w:r>
        <w:rPr>
          <w:sz w:val="24"/>
          <w:szCs w:val="24"/>
          <w:b w:val="1"/>
          <w:bCs w:val="1"/>
          <w:rtl/>
        </w:rPr>
        <w:t xml:space="preserve">
طبقات الحفاظ،(دار الكتب العلمية - بيروت،1403،ط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مهران البصري أبو المنازل الحذاء الحافظ
</w:t>
      </w:r>
    </w:p>
    <w:p>
      <w:pPr/>
      <w:r>
        <w:rPr/>
        <w:t xml:space="preserve">خالد بن مهران البصري أبو المنازل الحذاء الحافظ </w:t>
      </w:r>
    </w:p>
    <w:p/>
    <w:p>
      <w:pPr/>
      <w:r>
        <w:rPr/>
        <w:t xml:space="preserve">عن أبي عثمان النهدي ويزيد بن الشخير وعنه شعبة وابن علية ثقة إمام توفي 141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مهران البصري
</w:t>
      </w:r>
    </w:p>
    <w:p>
      <w:pPr/>
      <w:r>
        <w:rPr/>
        <w:t xml:space="preserve">خالد بن مهران البصري </w:t>
      </w:r>
    </w:p>
    <w:p/>
    <w:p>
      <w:pPr/>
      <w:r>
        <w:rPr/>
        <w:t xml:space="preserve">يقال مولى قريش ويقال مولى ابن عامر</w:t>
      </w:r>
    </w:p>
    <w:p/>
    <w:p>
      <w:pPr/>
      <w:r>
        <w:rPr/>
        <w:t xml:space="preserve">ويقال الحذاء مولى بني مجاشع ويقال مولى خزاعة ويقال ما حذا نعلا قط ولا باعها لكنه تزوج امرأة فنزل عليها في الحذائين فنسب اليهم كنيته أو المنازل</w:t>
      </w:r>
    </w:p>
    <w:p/>
    <w:p>
      <w:pPr/>
      <w:r>
        <w:rPr/>
        <w:t xml:space="preserve">قال عمرو بن علي مات سنة اثنتين وأربعين ومائة ومات في أولها وكان يكنى أبا المنازل وهو خالد بن مهران مولى بني مجاشع</w:t>
      </w:r>
    </w:p>
    <w:p/>
    <w:p>
      <w:pPr/>
      <w:r>
        <w:rPr/>
        <w:t xml:space="preserve">روى عن الوليد بن مسلم أبي بشر في الإيمان وعن أبي عثمان النهدي وأبي قلابة في الصلاة والجنائز والصوم والحج وعطاء بن أبي ميمونة في الوضوء وعبد الله بن شقيق في الصلاة وأبي معشر زياد بن كليب في الوضوء والصلاة وأبي المنهال سيار وعبد الله بن الحارث وأنس بن سيرين في الصلاة وحفصة بنت سيرين في الجنائز والزكاة وعبد الرحمن بن أبي بكرة في الصوم وأبي المليح عامر بن أسامة في الصوم ويوسف بن عبد الله في البيوع وابن أشوع في الأحكام والحكم بن الأعرج في الجهاد وعمار مولى بني هاشم في سن النبي صلى الله عليه وسلم وسعيد بن أبي الحسن في الفتن والحسن بن أبي الحسن في الفتن ومحمد بن سيرين في القدر وآخر الكتاب</w:t>
      </w:r>
    </w:p>
    <w:p/>
    <w:p>
      <w:pPr/>
      <w:r>
        <w:rPr/>
        <w:t xml:space="preserve">روى عنه ابن علية وبشير بن المفضل وهشيم والثوري وخالد بن عبد الله وحماد بن زيد وعبد الوهاب الثقفي ووهيب ويزيد بن زريع وشعبة وأبو إسحاق الفزاري في الجنائز وعبد الله العنبري ومعتمر بن سليمان في الصوم وعبد العزيز بن المختار ومنصور بن المعتمر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الحذاء
</w:t>
      </w:r>
    </w:p>
    <w:p>
      <w:pPr/>
      <w:r>
        <w:rPr/>
        <w:t xml:space="preserve">خالد الحذاء</w:t>
      </w:r>
    </w:p>
    <w:p>
      <w:pPr>
        <w:jc w:val="start"/>
        <w:bidi/>
      </w:pPr>
      <w:r>
        <w:rPr>
          <w:sz w:val="24"/>
          <w:szCs w:val="24"/>
          <w:b w:val="1"/>
          <w:bCs w:val="1"/>
          <w:rtl/>
        </w:rPr>
        <w:t xml:space="preserve">
المعين في طبقات المحدثين،(دار الفرقان، عمان - الأردن،1984،ط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مهران الحذاء أبو المنازل البصري مولى قريش، 
</w:t>
      </w:r>
    </w:p>
    <w:p>
      <w:pPr/>
      <w:r>
        <w:rPr/>
        <w:t xml:space="preserve">(ع) خالد بن مهران الحذاء أبو المنازل البصري مولى قريش، وقيل مولى بني مجاشع. </w:t>
      </w:r>
    </w:p>
    <w:p/>
    <w:p>
      <w:pPr/>
      <w:r>
        <w:rPr/>
        <w:t xml:space="preserve">النهدي شيئا، وقال العجلي: بصري ثقة.</w:t>
      </w:r>
    </w:p>
    <w:p/>
    <w:p>
      <w:pPr/>
      <w:r>
        <w:rPr/>
        <w:t xml:space="preserve">وقال يحيى بن آدم فيما ذكره ابن ابن خيثمة: ثنا عبد الله بن نافع قال: قال شعبة: عليك بحجاج بن أرطأة وابن إسحاق، فإنهما حافظان وأكتم علي عند البصريين في خالد الحذاء وهشام.</w:t>
      </w:r>
    </w:p>
    <w:p/>
    <w:p>
      <w:pPr/>
      <w:r>
        <w:rPr/>
        <w:t xml:space="preserve">قال يحيى: وقلت لحماد بن زيد: فخالد الحذاء؟ قال: قدم علينا قدمة من الشام، فكأنما أنكرنا حفظه.</w:t>
      </w:r>
    </w:p>
    <w:p/>
    <w:p>
      <w:pPr/>
      <w:r>
        <w:rPr/>
        <w:t xml:space="preserve">وقال المرزباني في «معجم الشعراء»: كان يناقض مروان بن أبي الجنوب بن أبي حفصة فيما كان انجوابه إلى الرسول صلى الله عليه وسلم انتهى.</w:t>
      </w:r>
    </w:p>
    <w:p/>
    <w:p>
      <w:pPr/>
      <w:r>
        <w:rPr/>
        <w:t xml:space="preserve">لا أدري أهو صاحب الترجمة أو غيره فينظر.</w:t>
      </w:r>
    </w:p>
    <w:p/>
    <w:p>
      <w:pPr/>
      <w:r>
        <w:rPr/>
        <w:t xml:space="preserve">وقال الحافظ أبو بكر البرديجي في كتاب «المراسيل» تأليفه: أحاديث خالد الحذاء عن أبي قلابة عن أنس صحاح إذا كان الذي روى عنه عن خالد ثقة.</w:t>
      </w:r>
    </w:p>
    <w:p/>
    <w:p>
      <w:pPr/>
      <w:r>
        <w:rPr/>
        <w:t xml:space="preserve">ولما ذكره ابن خلفون في «الثقات» قال: كان فقيها محدثا وثقه ابن مسعود وغيره.</w:t>
      </w:r>
    </w:p>
    <w:p/>
    <w:p>
      <w:pPr/>
      <w:r>
        <w:rPr/>
        <w:t xml:space="preserve">وفي «كتاب الكلاباذي»: مات أول سنة اثنتين وأربعين.</w:t>
      </w:r>
    </w:p>
    <w:p/>
    <w:p>
      <w:pPr/>
      <w:r>
        <w:rPr/>
        <w:t xml:space="preserve">وذكره ابن شاهين في الثقات.</w:t>
      </w:r>
    </w:p>
    <w:p/>
    <w:p>
      <w:pPr/>
      <w:r>
        <w:rPr/>
        <w:t xml:space="preserve">وقال ابن خيثمة: قال سليمان بن طرخان: وما على خالد لو صنع كما صنع طاوس. قيل: وما صنع طاوس؟ قال: كان يجلس فإن أتاه إنسان بشيء قبله وإلا سكت.</w:t>
      </w:r>
    </w:p>
    <w:p/>
    <w:p>
      <w:pPr/>
      <w:r>
        <w:rPr/>
        <w:t xml:space="preserve">وقال شعبة: خالد يشك في حديث عكرمة عن ابن عباس.</w:t>
      </w:r>
    </w:p>
    <w:p/>
    <w:p>
      <w:pPr/>
      <w:r>
        <w:rPr/>
        <w:t xml:space="preserve">وفي «كتاب العقيلي»: قال عباد بن عباد أراد شعبة أن يقع في خالد فأتيته أنا وحماد بن زيد فقلنا له: مالك اجتنب وتهددناه فأمسك.</w:t>
      </w:r>
    </w:p>
    <w:p/>
    <w:p>
      <w:pPr/>
      <w:r>
        <w:rPr/>
        <w:t xml:space="preserve">وقيل لابن علية: وفي هذا - يعني حديثا - فقال: كان خالد يرويه. فلم يكن يلتفت إليه، وضعف ابن علية أمره.</w:t>
      </w:r>
    </w:p>
    <w:p/>
    <w:p>
      <w:pPr/>
      <w:r>
        <w:rPr/>
        <w:t xml:space="preserve">وقال أبو حاتم - فيما ذكره الكناني -: يكتب حديثه ولا يحتج به.</w:t>
      </w:r>
    </w:p>
    <w:p/>
    <w:p>
      <w:pPr/>
      <w:r>
        <w:rPr/>
        <w:t xml:space="preserve">ولهم شيخ آخر اسمه: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مهران الحذاء
</w:t>
      </w:r>
    </w:p>
    <w:p>
      <w:pPr/>
      <w:r>
        <w:rPr/>
        <w:t xml:space="preserve">خالد بن مهران الحذاء </w:t>
      </w:r>
    </w:p>
    <w:p/>
    <w:p>
      <w:pPr/>
      <w:r>
        <w:rPr/>
        <w:t xml:space="preserve">مولى بني مجاشع من أهل البصرة كنيته أبو المنازل وقيل مولى لقريش كان يجلس إلى الحذائيين فنسب إليهم ولم يكن بحذاء</w:t>
      </w:r>
    </w:p>
    <w:p/>
    <w:p>
      <w:pPr/>
      <w:r>
        <w:rPr/>
        <w:t xml:space="preserve">يروي عن أبي قلابة والحسن وابن سيرين روى عنه أهل العراق مات سنة إحدى أو اثنتين وأربعين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الحذاء بصري
</w:t>
      </w:r>
    </w:p>
    <w:p>
      <w:pPr/>
      <w:r>
        <w:rPr/>
        <w:t xml:space="preserve">خالد الحذاء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الحذاء(ع)
</w:t>
      </w:r>
    </w:p>
    <w:p>
      <w:pPr/>
      <w:r>
        <w:rPr/>
        <w:t xml:space="preserve">خالد الحذاء(ع) </w:t>
      </w:r>
    </w:p>
    <w:p/>
    <w:p>
      <w:pPr/>
      <w:r>
        <w:rPr/>
        <w:t xml:space="preserve">هو ابن مهران، أبو المنازل البصري، الحافظ الثبت، محدث البصرة، ولم يكن حذاء، بل كان يجلس عندهم.</w:t>
      </w:r>
    </w:p>
    <w:p/>
    <w:p>
      <w:pPr/>
      <w:r>
        <w:rPr/>
        <w:t xml:space="preserve">حدث عن: عبد الله بن شقيق، وأبي عثمان النهدي، وعبد الرحمن بن أبي بكرة، وحفصة بنت سيرين، وأخيها محمد، وعدة.</w:t>
      </w:r>
    </w:p>
    <w:p/>
    <w:p>
      <w:pPr/>
      <w:r>
        <w:rPr/>
        <w:t xml:space="preserve">وعنه: ابن سيرين شيخه، وبشر بن المفضل، وأبو إسحاق الفزاري، وابن عيينة، وابن علية، وخلق آخرهم وفاة عبد الوهاب بن عطاء.</w:t>
      </w:r>
    </w:p>
    <w:p/>
    <w:p>
      <w:pPr/>
      <w:r>
        <w:rPr/>
        <w:t xml:space="preserve">وكان من الثقات الأثبات.</w:t>
      </w:r>
    </w:p>
    <w:p/>
    <w:p>
      <w:pPr/>
      <w:r>
        <w:rPr/>
        <w:t xml:space="preserve">وثقه أحمد بن حنبل، وابن معين، وغيرهما، واحتج به أصحاب الصحاح.</w:t>
      </w:r>
    </w:p>
    <w:p/>
    <w:p>
      <w:pPr/>
      <w:r>
        <w:rPr/>
        <w:t xml:space="preserve">وقال أبو حاتم: لا يحتج به. ولم يقبل هذا القول منه فيه، ولا في غيره من الأثبات.</w:t>
      </w:r>
    </w:p>
    <w:p/>
    <w:p>
      <w:pPr/>
      <w:r>
        <w:rPr/>
        <w:t xml:space="preserve">مات سنة إحدى أو اثنتين وأربعين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الحذاء
</w:t>
      </w:r>
    </w:p>
    <w:p>
      <w:pPr/>
      <w:r>
        <w:rPr/>
        <w:t xml:space="preserve">خالد الحذاء</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الحذاء الأثبج
</w:t>
      </w:r>
    </w:p>
    <w:p>
      <w:pPr/>
      <w:r>
        <w:rPr/>
        <w:t xml:space="preserve">خالد الحذاء الأثبج</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الحذاء
</w:t>
      </w:r>
    </w:p>
    <w:p>
      <w:pPr/>
      <w:r>
        <w:rPr/>
        <w:t xml:space="preserve">خالد الحذاء </w:t>
      </w:r>
    </w:p>
    <w:p/>
    <w:p>
      <w:pPr/>
      <w:r>
        <w:rPr/>
        <w:t xml:space="preserve">وهو ابن مهران أبو المنازل روى عن أبي قلابة وعطاء والحسن وابن سيرين والحكم وأبي المتوكل روى عنه الثوري وشعبة وحماد بن زيد وحماد بن سلمة سمعت أبي يقول ذلك حدثنا عبد الرحمن أنا علي بن أبي طاهر فيما كتب إلي قال نا الأثرم قال سمعت أبا عبد الله يقول: خالد الحذاء ثبت. حدثنا عبد الرحمن قال ذكره أبي عن إسحاق بن منصور عن يحيى بن معين أنه قال: خالد الحذاء ثقة حدثنا عبد الرحمن سمعت أبي يقول خالد الحذاء يكتب حديثه ولا يحتج به حدثنا عبد الرحمن أنا يعقوب بن إسحاق الهروي فيما كتب إلي قال نا عثمان بن سعيد الدارمي قال قلت ليحيى بن معين داود أحب إليك أو خالد الحذاء؟ قال: داود أحب الي.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2026-08-26T10:56:46+03:00</dcterms:created>
  <dcterms:modified xsi:type="dcterms:W3CDTF">2026-08-26T10:56:46+03:00</dcterms:modified>
</cp:coreProperties>
</file>

<file path=docProps/custom.xml><?xml version="1.0" encoding="utf-8"?>
<Properties xmlns="http://schemas.openxmlformats.org/officeDocument/2006/custom-properties" xmlns:vt="http://schemas.openxmlformats.org/officeDocument/2006/docPropsVTypes"/>
</file>