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اللسانين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اللسانين
</w:t>
      </w:r>
    </w:p>
    <w:p>
      <w:pPr/>
      <w:r>
        <w:rPr/>
        <w:t xml:space="preserve">ذو اللسانين حجر بن عقبة بن حصن بن حذيفة بن بدر الفزاري، كان يلقب ذا اللسانين لكثرة شعره وهوالقائل: </w:t>
      </w:r>
    </w:p>
    <w:p/>
    <w:p>
      <w:pPr>
        <w:jc w:val="center"/>
      </w:pPr>
      <w:r>
        <w:rPr>
          <w:color w:val="ff0000"/>
        </w:rPr>
        <w:t xml:space="preserve">ألم يأت قيسا كلها أن عزها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غداة غد من دارة الدور ظاعن</w:t>
      </w:r>
    </w:p>
    <w:p/>
    <w:p>
      <w:pPr>
        <w:jc w:val="center"/>
      </w:pPr>
      <w:r>
        <w:rPr>
          <w:color w:val="ff0000"/>
        </w:rPr>
        <w:t xml:space="preserve">هنالك حارت بالدموع موانع الـ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ـعيون وسالت بالفراق الظعائن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اللسانين
</w:t>
      </w:r>
    </w:p>
    <w:p>
      <w:pPr/>
      <w:r>
        <w:rPr/>
        <w:t xml:space="preserve">ذو اللسانين  حجر بن عقبة.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2026-07-28T16:15:52+03:00</dcterms:created>
  <dcterms:modified xsi:type="dcterms:W3CDTF">2026-07-28T16:15:52+03:00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