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الكسعي
</w:t>
      </w:r>
    </w:p>
    <w:p>
      <w:pPr/>
      <w:r>
        <w:rPr/>
        <w:t xml:space="preserve">الكسعي محارب بن قيس الكسعي: شاعر، يضرب به المثل في الندامة. قال الفرزدق، وقد ندم على طلاق امرأته ’’نوار’’:</w:t>
      </w:r>
    </w:p>
    <w:p/>
    <w:p>
      <w:pPr>
        <w:jc w:val="center"/>
      </w:pPr>
      <w:r>
        <w:rPr>
          <w:color w:val="ff0000"/>
        </w:rPr>
        <w:t xml:space="preserve">ندمت ندامة الكسعي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غدت مني مطلقة نوار</w:t>
      </w:r>
    </w:p>
    <w:p/>
    <w:p>
      <w:pPr/>
      <w:r>
        <w:rPr/>
        <w:t xml:space="preserve">ويذكرون من خبره أنه كانت له أقواس رمى بها بعض حمر الوحش، فأصابها، وظن أنه أخطأها، فكسر الأقواس، ثم قال:</w:t>
      </w:r>
    </w:p>
    <w:p/>
    <w:p>
      <w:pPr>
        <w:jc w:val="center"/>
      </w:pPr>
      <w:r>
        <w:rPr>
          <w:color w:val="ff0000"/>
        </w:rPr>
        <w:t xml:space="preserve">ندمت ندامة لو أن نفسي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تطاوعني إذن لقطعت خمسي</w:t>
      </w:r>
    </w:p>
    <w:p/>
    <w:p>
      <w:pPr>
        <w:jc w:val="center"/>
      </w:pPr>
      <w:r>
        <w:rPr>
          <w:color w:val="ff0000"/>
        </w:rPr>
        <w:t xml:space="preserve">تبين لي سفاه الرأي 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لعمر أبيك، حين كسرت قوسي</w:t>
      </w:r>
    </w:p>
    <w:p/>
    <w:p>
      <w:pPr/>
      <w:r>
        <w:rPr/>
        <w:t xml:space="preserve">وهو منسوب إلى كسع (قبيلة في اليمن) وقيل في نسبه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2026-10-02T20:07:52+03:00</dcterms:created>
  <dcterms:modified xsi:type="dcterms:W3CDTF">2026-10-02T20:07:52+03:00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