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الباي أحمد
</w:t>
      </w:r>
    </w:p>
    <w:p>
      <w:pPr>
        <w:jc w:val="start"/>
        <w:bidi/>
      </w:pPr>
      <w:r>
        <w:rPr>
          <w:rFonts w:ascii="arial" w:hAnsi="arial" w:eastAsia="arial" w:cs="arial"/>
          <w:sz w:val="28"/>
          <w:szCs w:val="28"/>
          <w:b w:val="1"/>
          <w:bCs w:val="1"/>
          <w:rtl/>
        </w:rPr>
        <w:t xml:space="preserve">الباي أحمد
</w:t>
      </w:r>
    </w:p>
    <w:p>
      <w:pPr/>
      <w:r>
        <w:rPr/>
        <w:t xml:space="preserve">الباي أحمد  أحمد بن على بن حسين بن محمود: باى تونس. ولد بها (فى قصر المرسى) وولها سنة 1347 هـ ، (1929 م) بعد وفاة ابن عمه الباى محمد الحبيب. واستمر إلى أن توفى بها. كان فيه ورع وميل إلى الأدب وانسياق إلى مناصرة الحركة الوطنية، فى بلاده، إل أنه لم يكن له من الأمر غير الاسم والمظهر، وفى حكومة تونس على عهده 12 ألف موظف فرنسى تبلغ رواتبهم 53 % من مجموع الميزانية، والوظائف العليا وقف على الفرنسيين ولا يزيد عدد الموظفين التونسيين على أربعة آلاف. وفى أيامه توالت المظاهرات (سنة 1936 وما بعدها) فى كثير من البلاد التونسية ولا سيما (المتلوى) من ناحية قفصة، و (الماتلين) من قرى بنزرت، ونشبت معارك دموية بين الشعب والسلطة المحتلة فى بنزرت والعاصمة (تونس) سنة 1938 واستمر إلى أن توفى. </w:t>
      </w:r>
    </w:p>
    <w:p>
      <w:pPr>
        <w:jc w:val="start"/>
        <w:bidi/>
      </w:pPr>
      <w:r>
        <w:rPr>
          <w:sz w:val="24"/>
          <w:szCs w:val="24"/>
          <w:b w:val="1"/>
          <w:bCs w:val="1"/>
          <w:rtl/>
        </w:rPr>
        <w:t xml:space="preserve">
الأعلام،(دار العلم للملايين - بيروت،2002،ط 15،ج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2026-07-29T05:14:06+03:00</dcterms:created>
  <dcterms:modified xsi:type="dcterms:W3CDTF">2026-07-29T05:14:06+03:00</dcterms:modified>
</cp:coreProperties>
</file>

<file path=docProps/custom.xml><?xml version="1.0" encoding="utf-8"?>
<Properties xmlns="http://schemas.openxmlformats.org/officeDocument/2006/custom-properties" xmlns:vt="http://schemas.openxmlformats.org/officeDocument/2006/docPropsVTypes"/>
</file>