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الدباس
</w:t>
      </w:r>
    </w:p>
    <w:p>
      <w:pPr>
        <w:jc w:val="start"/>
        <w:bidi/>
      </w:pPr>
      <w:r>
        <w:rPr>
          <w:rFonts w:ascii="arial" w:hAnsi="arial" w:eastAsia="arial" w:cs="arial"/>
          <w:sz w:val="28"/>
          <w:szCs w:val="28"/>
          <w:b w:val="1"/>
          <w:bCs w:val="1"/>
          <w:rtl/>
        </w:rPr>
        <w:t xml:space="preserve">ابن الدباس
</w:t>
      </w:r>
    </w:p>
    <w:p>
      <w:pPr/>
      <w:r>
        <w:rPr/>
        <w:t xml:space="preserve">ابن الدباس  المبارك بن فاخر بن محمد بن يعقوب، أبو الكرم ابن الدباس: عالم بالعربية. من أهل بغداد. له كتب، منها ’’المعلم’’ في النحو، و’’شرح خطبة أدب الكتاب) و (جواب مسائل’’. </w:t>
      </w:r>
    </w:p>
    <w:p>
      <w:pPr>
        <w:jc w:val="start"/>
        <w:bidi/>
      </w:pPr>
      <w:r>
        <w:rPr>
          <w:sz w:val="24"/>
          <w:szCs w:val="24"/>
          <w:b w:val="1"/>
          <w:bCs w:val="1"/>
          <w:rtl/>
        </w:rPr>
        <w:t xml:space="preserve">
الأعلام،(دار العلم للملايين - بيروت،2002،ط 15،ج 5،ص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الدباس النحوي
</w:t>
      </w:r>
    </w:p>
    <w:p>
      <w:pPr/>
      <w:r>
        <w:rPr/>
        <w:t xml:space="preserve">ابن الدباس النحوي  المبارك بن الفاخر.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الدباس
</w:t>
      </w:r>
    </w:p>
    <w:p>
      <w:pPr/>
      <w:r>
        <w:rPr/>
        <w:t xml:space="preserve">ابن الدباس المبارك بن الفاخر بن محمد بن يعقوب، أبو الكرم النحوي، أخو أبي عبد الله الحسين المعروف بالبارع الدباس لأمه. ولد سنة ثمان وأربعين وأربع مائة، وتوفي سنة خمس مائة، ودفن بباب حرب. سمع من أبي الطيب الطبري والجوهري وغيرهما. وكان قيما بالنحو عارفا باللغة. قال أبو الفرج: غير أن مشايخنا جرحوه. كان أبو الفضل بن ناصر سيئ الرأي فيه، يرميه بالكذب والتزوير، وقال: كان يدعي سماع ما لم يسمعه. وقرأ النحو على ابن برهان الأسدي، وله من التصانيف: كتاب (المعلم) في النحو، كتاب (نحو العرف)، كتاب (شرح خطبة أدب الكاتب). وكان يكرم المترددين إليه لطلب العلم، بالقيام لهم في مجلسه. وكان الشيخ أبو زكرياء يحيى بن علي يأبى ذلك وينكره عليه، وعلى غيره ممن يعتمد ذلك وينشد:</w:t>
      </w:r>
    </w:p>
    <w:p/>
    <w:p>
      <w:pPr>
        <w:jc w:val="center"/>
      </w:pPr>
      <w:r>
        <w:rPr>
          <w:color w:val="ff0000"/>
        </w:rPr>
        <w:t xml:space="preserve">قصر بالعلم وأزرى به</w:t>
      </w:r>
      <w:r>
        <w:rPr>
          <w:color w:val="ff0000"/>
        </w:rPr>
        <w:t xml:space="preserve">      </w:t>
      </w:r>
      <w:r>
        <w:rPr>
          <w:color w:val="ff0000"/>
        </w:rPr>
        <w:t xml:space="preserve">من قام في الدرس لأصحابه</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فاخر
</w:t>
      </w:r>
    </w:p>
    <w:p>
      <w:pPr/>
      <w:r>
        <w:rPr/>
        <w:t xml:space="preserve">ابن فاخر الشيخ الإمام، إمام النحو، أبو الكرم المبارك بن فاخر بن محمد بن يعقوب البغدادي، النحوي اللغوي، صاحب التصانيف.</w:t>
      </w:r>
    </w:p>
    <w:p/>
    <w:p>
      <w:pPr/>
      <w:r>
        <w:rPr/>
        <w:t xml:space="preserve">ولد في ربيع الأول سنة إحدى وثلاثين وأربع مائة.</w:t>
      </w:r>
    </w:p>
    <w:p/>
    <w:p>
      <w:pPr/>
      <w:r>
        <w:rPr/>
        <w:t xml:space="preserve">وسمع من: القاضي أبي الطيب الطبري، وأبي محمد الجوهري، وأبي الحسين محمد بن النرسي، والقاضي أبي يعلى، وجماعة، وصحب أبا القاسم عبد الواحد بن برهان، وقرأ عليه عدة كتب، وعدة دواوين، حتى برع في لسان العرب.</w:t>
      </w:r>
    </w:p>
    <w:p/>
    <w:p>
      <w:pPr/>
      <w:r>
        <w:rPr/>
        <w:t xml:space="preserve">أخذ عنه أبو محمد سبط الخياط، وأبو طاهر السلفي، وأبو المعمر الأنصاري، وأبو طالب محمد بن علي الكتاني، وجماعة.</w:t>
      </w:r>
    </w:p>
    <w:p/>
    <w:p>
      <w:pPr/>
      <w:r>
        <w:rPr/>
        <w:t xml:space="preserve">قال أبو عامر العبدري: قال لي ابن فاخر: أخذت علم العربية عن أبي برهان، وأبي القاسم الرقي، وعيسى بن عمر بن الأصفر، وأبي الحسين بن شاهويه.</w:t>
      </w:r>
    </w:p>
    <w:p/>
    <w:p>
      <w:pPr/>
      <w:r>
        <w:rPr/>
        <w:t xml:space="preserve">إلى أن قال: ولقين من أصحاب أبي سعيد السيرافي هلالا الصابئ، ومن أصحاب أبي علي الفارسي أبا القاسم التنوخي، والجوهري.</w:t>
      </w:r>
    </w:p>
    <w:p/>
    <w:p>
      <w:pPr/>
      <w:r>
        <w:rPr/>
        <w:t xml:space="preserve">قال ابن النجار: قرأت بخط أبي الكرم بن فاخر ’’ثبت’’ أنه سمع من التنوخي أشياء كثيرة من الكتب، وتحته بخط ابن ناصر: لم يسمع قط من التنوخي شيئا، لقد اختلق وافترى،</w:t>
      </w:r>
    </w:p>
    <w:p/>
    <w:p>
      <w:pPr/>
      <w:r>
        <w:rPr/>
        <w:t xml:space="preserve">وكتب ابن فاخر أنه سمع ’’جزء الغطريف’’ من أبي الطيب، فكتب ابن ناصر: قد زور على القاضي، وسمع في ’’جزء الغطريف’’، ولم يسمع منه شيئا، وذكر ابن فاخر عدة كتب قرأها على بن برهان، وكتب ابن ناصر تحته: كذب -والله- فيما سطره.</w:t>
      </w:r>
    </w:p>
    <w:p/>
    <w:p>
      <w:pPr/>
      <w:r>
        <w:rPr/>
        <w:t xml:space="preserve">قال السمعاني: سألت أبا منصور بن خيرون عن ابن فاخر، فقال: كانوا يقولون: إنه كذاب.</w:t>
      </w:r>
    </w:p>
    <w:p/>
    <w:p>
      <w:pPr/>
      <w:r>
        <w:rPr/>
        <w:t xml:space="preserve">مات هذا في ذي القعدة، سنة خمس وخمس مائة، وكان سبط الخياط أكبر تلامذته.</w:t>
      </w:r>
    </w:p>
    <w:p>
      <w:pPr>
        <w:jc w:val="start"/>
        <w:bidi/>
      </w:pPr>
      <w:r>
        <w:rPr>
          <w:sz w:val="24"/>
          <w:szCs w:val="24"/>
          <w:b w:val="1"/>
          <w:bCs w:val="1"/>
          <w:rtl/>
        </w:rPr>
        <w:t xml:space="preserve">
سير أعلام النبلاء،(دار الحديث- القاهرة،2006،ط 1،ج 14،ص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فاخر، أبو الكرم النحوي
</w:t>
      </w:r>
    </w:p>
    <w:p>
      <w:pPr/>
      <w:r>
        <w:rPr/>
        <w:t xml:space="preserve">المبارك بن فاخر، أبو الكرم النحوي. من أئمة العربية.</w:t>
      </w:r>
    </w:p>
    <w:p/>
    <w:p>
      <w:pPr/>
      <w:r>
        <w:rPr/>
        <w:t xml:space="preserve">كان ببغداد على رأس الخمسمائة.</w:t>
      </w:r>
    </w:p>
    <w:p/>
    <w:p>
      <w:pPr/>
      <w:r>
        <w:rPr/>
        <w:t xml:space="preserve">ليس بثقة، رماه بالكذب ابن ناصر وغيره، وقل ما روى من الآثار.</w:t>
      </w:r>
    </w:p>
    <w:p>
      <w:pPr>
        <w:jc w:val="start"/>
        <w:bidi/>
      </w:pPr>
      <w:r>
        <w:rPr>
          <w:sz w:val="24"/>
          <w:szCs w:val="24"/>
          <w:b w:val="1"/>
          <w:bCs w:val="1"/>
          <w:rtl/>
        </w:rPr>
        <w:t xml:space="preserve">
ميزان الاعتدال في نقد الرجال،(دار المعرفة للطباعة والنشر، بيروت - لبنان،1963،ط 1،ج 3،ص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الدباس
</w:t>
      </w:r>
    </w:p>
    <w:p>
      <w:pPr/>
      <w:r>
        <w:rPr/>
        <w:t xml:space="preserve">ابن الدباس </w:t>
      </w:r>
    </w:p>
    <w:p/>
    <w:p>
      <w:pPr/>
      <w:r>
        <w:rPr/>
        <w:t xml:space="preserve">وأما أبو الكرم المبارك بن فاخر بن محمد بن يعقوب النحوي البغدادي أخو أبي عبد الله الحسين بن محمد لأمه المعروف بابن الدباس، فإنه كان بارعاً في النحو، أخذ عن أبي القاسم عبد الواحد بن برهان الأسدي، وأخذ عنه أبو محمد بن عبد الله بن علي بن أحمد المقرئ المعروف بابن بنت الشيخ أبي منصور الخياط.</w:t>
      </w:r>
    </w:p>
    <w:p/>
    <w:p>
      <w:pPr/>
      <w:r>
        <w:rPr/>
        <w:t xml:space="preserve">وألف كتباً، منها كتاب المعلم في النحو، وشرح خطبة أدب الكتاب، وجواب مسائل، إلى غير ذلك.</w:t>
      </w:r>
    </w:p>
    <w:p/>
    <w:p>
      <w:pPr/>
      <w:r>
        <w:rPr/>
        <w:t xml:space="preserve">وحدثني خالي أبو الفتح بن الخطيب الأنباري قال: سألت أبا الكرم ابن الدباس عن قوله صلى الله عليه وسلم: (سلمان منا أهل البيت) على ماذا اتنصب (أهلَ البيت)؟ فقال: انتصب على الاختصاص، وتقديره: أعني أهل البيت.</w:t>
      </w:r>
    </w:p>
    <w:p/>
    <w:p>
      <w:pPr/>
      <w:r>
        <w:rPr/>
        <w:t xml:space="preserve">قال ابن السمعاني: قرأت بخط والدي، قال: سمعت أبا الكرم بن الفاخر النحوي، يقول: صَمِتَ يَصمُت، وصَمَتَ يصمُت لغة رديئة. قال: وقال الكوفيون والبصريون: ما من فعل جاء ماضيه على فعل إلا وسمعنا في مستقبله يفعل بالكسر ويفعل بالضم، قال: وسمعنا نحن ذلك باليمن والحجاز من الأعراب.</w:t>
      </w:r>
    </w:p>
    <w:p/>
    <w:p>
      <w:pPr/>
      <w:r>
        <w:rPr/>
        <w:t xml:space="preserve">وحكى أبو الفضل محمد بن عطاف الموصلي أنه سأل أبا الكرم عن مولده فقال: ولدت في شوال سنة ثمان وأربعين وأربعمائة.</w:t>
      </w:r>
    </w:p>
    <w:p/>
    <w:p>
      <w:pPr/>
      <w:r>
        <w:rPr/>
        <w:t xml:space="preserve">قال ابن السمعاني: قرأت بخط والدي قال: سألت المبارك بن الفاخر عن مولده فقال: سنة إحدى وثلاثين وأربعمائة.</w:t>
      </w:r>
    </w:p>
    <w:p/>
    <w:p>
      <w:pPr/>
      <w:r>
        <w:rPr/>
        <w:t xml:space="preserve">وحكى أبو الفضل محمد بن عطاف أنه توفي أبو الكرم بن الفاخر النحوي ليلة النصف من ذي القعدة، سنة خمسمائة، ودفن بباب حرب.</w:t>
      </w:r>
    </w:p>
    <w:p/>
    <w:p>
      <w:pPr/>
      <w:r>
        <w:rPr/>
        <w:t xml:space="preserve">وأخبرني أبو محمد ابن بنت الشيخ أبي منصور المقرئ النحوي، أنه قرأ عليه شرح كتاب سيبويه للسيرافي في مدة آخرها مستهل رجب، سنة أربع وخمسمائة؛ والله أعلم.</w:t>
      </w:r>
    </w:p>
    <w:p>
      <w:pPr>
        <w:jc w:val="start"/>
        <w:bidi/>
      </w:pPr>
      <w:r>
        <w:rPr>
          <w:sz w:val="24"/>
          <w:szCs w:val="24"/>
          <w:b w:val="1"/>
          <w:bCs w:val="1"/>
          <w:rtl/>
        </w:rPr>
        <w:t xml:space="preserve">
نزهة الألباء في طبقات الأدباء،(مكتبة المنار، الزرقاء - الأردن،1985،ط 3،ج 1،ص 281)/(دار الفكر العربي،1998،ط 1،ج 1،ص 330)/(مطبعة المعارف - بغداد،1959،ط 1،ج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فاخر بن محمد بن يعقوب، أبو الكرم، النحوي
</w:t>
      </w:r>
    </w:p>
    <w:p>
      <w:pPr/>
      <w:r>
        <w:rPr/>
        <w:t xml:space="preserve">المبارك بن فاخر بن محمد بن يعقوب، أبو الكرم، النحوي </w:t>
      </w:r>
    </w:p>
    <w:p/>
    <w:p>
      <w:pPr/>
      <w:r>
        <w:rPr/>
        <w:t xml:space="preserve">كان إماما في النحو، له مصنفات حسنة، صحب على بن برهان الأسدي وقرأ عليه كثيرا وعلى غيره، وهو شيخ للحافظ السلفي.</w:t>
      </w:r>
    </w:p>
    <w:p/>
    <w:p>
      <w:pPr/>
      <w:r>
        <w:rPr/>
        <w:t xml:space="preserve">توفي سنة خمس وخمسمائة </w:t>
      </w:r>
    </w:p>
    <w:p>
      <w:pPr>
        <w:jc w:val="start"/>
        <w:bidi/>
      </w:pPr>
      <w:r>
        <w:rPr>
          <w:sz w:val="24"/>
          <w:szCs w:val="24"/>
          <w:b w:val="1"/>
          <w:bCs w:val="1"/>
          <w:rtl/>
        </w:rPr>
        <w:t xml:space="preserve">
البلغة فى تراجم أئمة النحو واللغة،(جمعية إحياء التراث الإسلامي - الكويت،1986،ط 1،ج 1،ص 57)/(دار سعد الدين للطباعة والنشر والتوزيع،2000،ط 1،ج 1،ص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2026-10-02T18:03:15+03:00</dcterms:created>
  <dcterms:modified xsi:type="dcterms:W3CDTF">2026-10-02T18:03:15+03:00</dcterms:modified>
</cp:coreProperties>
</file>

<file path=docProps/custom.xml><?xml version="1.0" encoding="utf-8"?>
<Properties xmlns="http://schemas.openxmlformats.org/officeDocument/2006/custom-properties" xmlns:vt="http://schemas.openxmlformats.org/officeDocument/2006/docPropsVTypes"/>
</file>