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الخباز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الخباز البغدادي
</w:t>
      </w:r>
    </w:p>
    <w:p>
      <w:pPr/>
      <w:r>
        <w:rPr/>
        <w:t xml:space="preserve">الخباز البغدادي ثعلب بن أبي بكر بن بندار الخباز ويعرف بحمزة الشواء وهو أخو غزال القصاب.</w:t>
      </w:r>
    </w:p>
    <w:p/>
    <w:p>
      <w:pPr/>
      <w:r>
        <w:rPr/>
        <w:t xml:space="preserve">سمع أبا العز ثابت بن منصور الكيلي.</w:t>
      </w:r>
    </w:p>
    <w:p/>
    <w:p>
      <w:pPr/>
      <w:r>
        <w:rPr/>
        <w:t xml:space="preserve">وحدث بيسير، سمع منه عبد الرزاق بن عبد القادر الجيلي، توفي قبل أخيه غزال بزمان طويل، وحدث سنة ست وعشرين وخمس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2026-07-28T21:25:40+03:00</dcterms:created>
  <dcterms:modified xsi:type="dcterms:W3CDTF">2026-07-28T21:25:40+03:00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