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الشهرزوري
</w:t>
      </w:r>
    </w:p>
    <w:p>
      <w:pPr>
        <w:jc w:val="start"/>
        <w:bidi/>
      </w:pPr>
      <w:r>
        <w:rPr>
          <w:rFonts w:ascii="arial" w:hAnsi="arial" w:eastAsia="arial" w:cs="arial"/>
          <w:sz w:val="28"/>
          <w:szCs w:val="28"/>
          <w:b w:val="1"/>
          <w:bCs w:val="1"/>
          <w:rtl/>
        </w:rPr>
        <w:t xml:space="preserve">الشهرزوري
</w:t>
      </w:r>
    </w:p>
    <w:p>
      <w:pPr/>
      <w:r>
        <w:rPr/>
        <w:t xml:space="preserve">الشهرزوري  المبارك بن الحسن بن أحمد الشهرزوري، أبو الكرم: عالم بالقراآت، مجود لها. صنف فيها ’’المصباح الزاهر في القراآت العشر البواهر –خ’’ رواه من نحو خمسمائة طريق. وتوفي ببغداد. </w:t>
      </w:r>
    </w:p>
    <w:p>
      <w:pPr>
        <w:jc w:val="start"/>
        <w:bidi/>
      </w:pPr>
      <w:r>
        <w:rPr>
          <w:sz w:val="24"/>
          <w:szCs w:val="24"/>
          <w:b w:val="1"/>
          <w:bCs w:val="1"/>
          <w:rtl/>
        </w:rPr>
        <w:t xml:space="preserve">
الأعلام،(دار العلم للملايين - بيروت،2002،ط 15،ج 5،ص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فتحان المقرئ
</w:t>
      </w:r>
    </w:p>
    <w:p>
      <w:pPr/>
      <w:r>
        <w:rPr/>
        <w:t xml:space="preserve">ابن فتحان المقرئ المبارك بن الحسن بن أحمد بن علي بن فتحان بن منصور الشهرزوري أبو الكرم المقرئ، إمام في القراءات عالم بها، توفي سنة خمسين وخمس مائة، ودفن في دكة بشر الحافي إلى جانب أبي بكر الخطيب. وكان قيما بكتاب الله، عالما باختلاف الروايات والقراءات، وله كتاب المصابيح في القراءات، وكتاب (الزاهر في العشرة البواهر)، وله روايات عالية، وسمع من أبي الفضل أحمد بن الحسن بن خيرون الأمين وغيره.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الحسن بن أحمد بن علي بن فتحان
</w:t>
      </w:r>
    </w:p>
    <w:p>
      <w:pPr/>
      <w:r>
        <w:rPr/>
        <w:t xml:space="preserve">المبارك بن الحسن بن أحمد بن علي بن فتحان بن منصور الشهر زوري أبو الكرم المقرئ: إمام في القراءات عالم بها؛ مات فيما ذكره أبو سعد عن ابن حرز في الثاني والعشرين من ذي الحجة سنة خمسين وخمسمائة، ودفن في دكة بشر الحافي بباب حرب ببغداد إلى جنب أبي بكر الخطيب، قال: وكتب عنه، وذكر أن مولده في سابع عشر شهر ربيع الآخر سنة اثنتين وستين وأربعمائة. قال: وكان يسكن دار الخلافة ببغداد مما يلي باب العامة شيخ صالح دين خير قيم بكتاب الله عالم باختلاف الروايات والقراءات، وصنف فيها «كتاب المصباح في القراءات» وهو حسن السيرة جيد الأخذ على الطلاب، له روايات عالية، سمع الحديث من أبي الفضل أحمد بن الحسن بن جيرون الأمين وغيره.</w:t>
      </w:r>
    </w:p>
    <w:p>
      <w:pPr>
        <w:jc w:val="start"/>
        <w:bidi/>
      </w:pPr>
      <w:r>
        <w:rPr>
          <w:sz w:val="24"/>
          <w:szCs w:val="24"/>
          <w:b w:val="1"/>
          <w:bCs w:val="1"/>
          <w:rtl/>
        </w:rPr>
        <w:t xml:space="preserve">
معجم الأدباء / إرشاد الأريب إلى معرفة الأديب،(دار الغرب الإسلامي - بيروت،1993،ط 0،ج 5،ص 2259)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الشهرزوري
</w:t>
      </w:r>
    </w:p>
    <w:p>
      <w:pPr/>
      <w:r>
        <w:rPr/>
        <w:t xml:space="preserve">الشهرزوري الإمام المقرىء المجود الأوحد، شيخ القراء، أبو الكرم، المبارك بن الحسن بن أحمد بن علي بن فتحان الشهرزوري البغدادي، مصنف كتاب ’’المصباح الزاهر في العشرة البواهر’’.</w:t>
      </w:r>
    </w:p>
    <w:p/>
    <w:p>
      <w:pPr/>
      <w:r>
        <w:rPr/>
        <w:t xml:space="preserve">ولد في ربيع الآخر سنة اثنتين وستين وأربع مائة.</w:t>
      </w:r>
    </w:p>
    <w:p/>
    <w:p>
      <w:pPr/>
      <w:r>
        <w:rPr/>
        <w:t xml:space="preserve">وسمع من إسماعيل بن مسعدة الإسماعيلي، ورزق الله التميمي، وأبي الفضل بن خيرون، وطراد الزينبي، وأجاز له أبو الحسين بن المهتدي بالله، وعبد الصمد بن المأمون، وأبو محمد بن هزارمرد، وأبو الحسين بن النقور، قاله السمعاني.</w:t>
      </w:r>
    </w:p>
    <w:p/>
    <w:p>
      <w:pPr/>
      <w:r>
        <w:rPr/>
        <w:t xml:space="preserve">وقال: شيخ صالح دين خير، قيم بكتاب الله، عارف باختلاف الروايات والقراءات، حسن السيرة، جيد الأخذ على الطلاب، عالي الروايات.</w:t>
      </w:r>
    </w:p>
    <w:p/>
    <w:p>
      <w:pPr/>
      <w:r>
        <w:rPr/>
        <w:t xml:space="preserve">قلت: تلا على رزق الله، وعبد السيد بن عتاب، ويحيى بن أحمد السيبي، والشريف عبد القاهر المكي، ومحمد بن أبي بكر القيرواني، وأبي البركات الوكيل، وأحمد بن مبارك الأكفاني، وأبي علي الحسن بن محمد الكرماني الزاهد صاحب الحسين بن علي بن عبيد الله الرهاوي، والحسن الشهرزوري والده.</w:t>
      </w:r>
    </w:p>
    <w:p/>
    <w:p>
      <w:pPr/>
      <w:r>
        <w:rPr/>
        <w:t xml:space="preserve">قرأ عليه خلق، منهم: عمر بن بكرون النهرواني، ومحمد بن محمد بن الكال الحلي، وصالح بن علي الصرصري، وأبو يعلى حمزة بن القبيطي، وعبد الواحد بن سلطان، ويحيى بن الحسين الأواني، وأحمد بن الحسن العاقولي، وزاهر بن رستم إمام المقام، وعبد العزيز بن أحمد بن الناقد، ومشرف بن علي الخالصي الضرير، وعلي بن أحمد الواسطي الدباس، وأبو العباس محمد بن عبد الله الراشيدي الضرير، وعدة.</w:t>
      </w:r>
    </w:p>
    <w:p/>
    <w:p>
      <w:pPr/>
      <w:r>
        <w:rPr/>
        <w:t xml:space="preserve">وحدث عنه كثير من هؤلاء، ومحمد بن أبي المعالي بن البناء، وأسعد بن علي بن علي بن صعلوك، والفتح بن عبد السلام، وآخرون، وأجاز لأبي الحسن ابن المقير.</w:t>
      </w:r>
    </w:p>
    <w:p/>
    <w:p>
      <w:pPr/>
      <w:r>
        <w:rPr/>
        <w:t xml:space="preserve">انتهى إليه علو الإسناد في القراءات، فإنه قرأ ختمة لقالون على رزق الله، عن قراءته على الحمامي، وتلا لورش على أحمد بن مبارك قال: قرأت بها إلى ’’سبأ’’ على الحمامي، وتلا للدوري على يحيى السيبي، ورزق الله، وأبي نصر أحمد بن علي الهاشمي، عن تلاوتهم على الحمامي.</w:t>
      </w:r>
    </w:p>
    <w:p/>
    <w:p>
      <w:pPr/>
      <w:r>
        <w:rPr/>
        <w:t xml:space="preserve">مات في الثاني والعشرين من ذي الحجة سنة خمسين وخمس مائة، ودفن إلى جانب الحافظ أبي بكر الخطيب.</w:t>
      </w:r>
    </w:p>
    <w:p/>
    <w:p>
      <w:pPr/>
      <w:r>
        <w:rPr/>
        <w:t xml:space="preserve">وفيها مات ابن ناصر، وإسماعيل بن عبد الرحمن العصائدي، وسعيد بن البناء، وسعيد بن الحسين الجوهري، وعبيد الله بن حمزة العلوي الهروي، والخطيب علي بن محمد بن أحمد المشكاني، وأبو الفتح محمد بن علي بن عبد السلام الكاتب، والقاضي مجلي بن جميع المخزومي المصري مصنف كتاب الذخائر، ويحيى بن إبراهيم السلماسي الواعظ.</w:t>
      </w:r>
    </w:p>
    <w:p>
      <w:pPr>
        <w:jc w:val="start"/>
        <w:bidi/>
      </w:pPr>
      <w:r>
        <w:rPr>
          <w:sz w:val="24"/>
          <w:szCs w:val="24"/>
          <w:b w:val="1"/>
          <w:bCs w:val="1"/>
          <w:rtl/>
        </w:rPr>
        <w:t xml:space="preserve">
سير أعلام النبلاء،(دار الحديث- القاهرة،2006،ط 0،ج 15،ص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الكرم المبارك بن الحسن الشهرزوري البغدادي
</w:t>
      </w:r>
    </w:p>
    <w:p>
      <w:pPr/>
      <w:r>
        <w:rPr/>
        <w:t xml:space="preserve">ومقرئ الوقت أبو الكرم المبارك بن الحسن الشهرزوري البغدادي</w:t>
      </w:r>
    </w:p>
    <w:p>
      <w:pPr>
        <w:jc w:val="start"/>
        <w:bidi/>
      </w:pPr>
      <w:r>
        <w:rPr>
          <w:sz w:val="24"/>
          <w:szCs w:val="24"/>
          <w:b w:val="1"/>
          <w:bCs w:val="1"/>
          <w:rtl/>
        </w:rPr>
        <w:t xml:space="preserve">
المعين في طبقات المحدثين،(دار الفرقان، عمان - الأردن،1984،ط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2026-07-28T09:25:31+03:00</dcterms:created>
  <dcterms:modified xsi:type="dcterms:W3CDTF">2026-07-28T09:25:31+03:00</dcterms:modified>
</cp:coreProperties>
</file>

<file path=docProps/custom.xml><?xml version="1.0" encoding="utf-8"?>
<Properties xmlns="http://schemas.openxmlformats.org/officeDocument/2006/custom-properties" xmlns:vt="http://schemas.openxmlformats.org/officeDocument/2006/docPropsVTypes"/>
</file>