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الشحنة
</w:t>
      </w:r>
    </w:p>
    <w:p>
      <w:pPr>
        <w:jc w:val="start"/>
        <w:bidi/>
      </w:pPr>
      <w:r>
        <w:rPr>
          <w:rFonts w:ascii="arial" w:hAnsi="arial" w:eastAsia="arial" w:cs="arial"/>
          <w:sz w:val="28"/>
          <w:szCs w:val="28"/>
          <w:b w:val="1"/>
          <w:bCs w:val="1"/>
          <w:rtl/>
        </w:rPr>
        <w:t xml:space="preserve">الشحنة
</w:t>
      </w:r>
    </w:p>
    <w:p>
      <w:pPr/>
      <w:r>
        <w:rPr/>
        <w:t xml:space="preserve">الشحنة تلك، الأمير سيف الدين المعروف بالشحنة؛ أحد مقدمي الألوف بالشام. حضر إلى دمشق على إقطاع الأمير بدر الدين أمير مسعود ابن الخطير في سنة خمسين وسبع مائة. وكان بدمشق أكبر مقدمي الألوف، يحضر إليه قباء الشتاء من الباب الشريف. وتوجه إلى سنجار ولم يزل بها مقيما أعني في دمشق إلى أن ورد المرسوم يطلبه إلى الباب الشريف صحبة سيف الدين منكلي بغا السلحدار، وحضر الأمير سيف الدين قردم أمير آخور على إقطاعه في سادس عشرين شهر ربيع الأول سنة ثلاث وخمسين وسبع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2026-08-24T23:08:00+03:00</dcterms:created>
  <dcterms:modified xsi:type="dcterms:W3CDTF">2026-08-24T23:08:00+03:00</dcterms:modified>
</cp:coreProperties>
</file>

<file path=docProps/custom.xml><?xml version="1.0" encoding="utf-8"?>
<Properties xmlns="http://schemas.openxmlformats.org/officeDocument/2006/custom-properties" xmlns:vt="http://schemas.openxmlformats.org/officeDocument/2006/docPropsVTypes"/>
</file>