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تكش خوارزم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تكش خوارزم شاه
</w:t>
      </w:r>
    </w:p>
    <w:p>
      <w:pPr/>
      <w:r>
        <w:rPr/>
        <w:t xml:space="preserve">تكش ‌خوارزم شاه السلطان علاء الدين خوارزم شاه، يأتي ذكره في خوارزم شاه إن شاء الله تعالى.</w:t>
      </w:r>
    </w:p>
    <w:p/>
    <w:p>
      <w:pPr/>
      <w:r>
        <w:rPr/>
        <w:t xml:space="preserve">التكريتي الشافعي: يحيى بن القاسم.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2026-08-25T23:55:25+03:00</dcterms:created>
  <dcterms:modified xsi:type="dcterms:W3CDTF">2026-08-25T23:55:25+03:00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