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سلاح
</w:t>
      </w:r>
    </w:p>
    <w:p>
      <w:pPr>
        <w:jc w:val="start"/>
        <w:bidi/>
      </w:pPr>
      <w:r>
        <w:rPr>
          <w:rFonts w:ascii="arial" w:hAnsi="arial" w:eastAsia="arial" w:cs="arial"/>
          <w:sz w:val="28"/>
          <w:szCs w:val="28"/>
          <w:b w:val="1"/>
          <w:bCs w:val="1"/>
          <w:rtl/>
        </w:rPr>
        <w:t xml:space="preserve">أمير سلاح
</w:t>
      </w:r>
    </w:p>
    <w:p>
      <w:pPr/>
      <w:r>
        <w:rPr/>
        <w:t xml:space="preserve">أمير سلاح بيليك، الأمير الكبير بدر الدين أمير سلاح الصالحي، وقيل بكتاش، وقد تقدم ذكره؛ أحد الشجعان المذكورين، له غزوات ومواقف مشهودة، وفيه تجمل وسياسة، شاخ وأسن، ولم يزل معظما والدول تنقلب عليه. سئل: كيف سلمت دون غيرك مع هذه الأهوال التي مرت؟ فقال: لأني لم أعارض سعيدا، فإذا رأيت أحدا أقبل سعده لم أعارضه في شيء. توفي سنة ست وسبع مائة وهو من أبناء الثمانين.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2026-07-28T09:28:34+03:00</dcterms:created>
  <dcterms:modified xsi:type="dcterms:W3CDTF">2026-07-28T09:28:34+03:00</dcterms:modified>
</cp:coreProperties>
</file>

<file path=docProps/custom.xml><?xml version="1.0" encoding="utf-8"?>
<Properties xmlns="http://schemas.openxmlformats.org/officeDocument/2006/custom-properties" xmlns:vt="http://schemas.openxmlformats.org/officeDocument/2006/docPropsVTypes"/>
</file>