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نبي
</w:t>
      </w:r>
    </w:p>
    <w:p>
      <w:pPr>
        <w:jc w:val="start"/>
        <w:bidi/>
      </w:pPr>
      <w:r>
        <w:rPr>
          <w:rFonts w:ascii="arial" w:hAnsi="arial" w:eastAsia="arial" w:cs="arial"/>
          <w:sz w:val="28"/>
          <w:szCs w:val="28"/>
          <w:b w:val="1"/>
          <w:bCs w:val="1"/>
          <w:rtl/>
        </w:rPr>
        <w:t xml:space="preserve">مالك بن نبي
</w:t>
      </w:r>
    </w:p>
    <w:p>
      <w:pPr/>
      <w:r>
        <w:rPr/>
        <w:t xml:space="preserve">مالك بن نبي  مالك بن بني: مفكر إسلامي جزائري. ولد بها في مدينة قسنطينة. ودرس القضاء في المعهد الاسلامي المختلط. وتخرج مهندسا ميكانيكيا في معهد الهندسة العالي بباريز. وزار مكة، وأقام في القاهرة سبع سنوات أصدر فيها معظم آثاره. باللغة الفرنسية نحو 30 كتابا جلها مطبوع. ترجم بعضها إلى العربية. وكان من أعضاء مجمع البحوث الاسلامية، بالقاهرة. وتولى إدارة التعليم العالي بوزارة الثقافة والارشاد القومي الجزائري (1964) وتوفي ببلده. </w:t>
      </w:r>
    </w:p>
    <w:p>
      <w:pPr>
        <w:jc w:val="start"/>
        <w:bidi/>
      </w:pPr>
      <w:r>
        <w:rPr>
          <w:sz w:val="24"/>
          <w:szCs w:val="24"/>
          <w:b w:val="1"/>
          <w:bCs w:val="1"/>
          <w:rtl/>
        </w:rPr>
        <w:t xml:space="preserve">
الأعلام،(دار العلم للملايين - بيروت،2002،ط 15،ج 5،ص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2026-10-02T17:13:56+03:00</dcterms:created>
  <dcterms:modified xsi:type="dcterms:W3CDTF">2026-10-02T17:13:56+03:00</dcterms:modified>
</cp:coreProperties>
</file>

<file path=docProps/custom.xml><?xml version="1.0" encoding="utf-8"?>
<Properties xmlns="http://schemas.openxmlformats.org/officeDocument/2006/custom-properties" xmlns:vt="http://schemas.openxmlformats.org/officeDocument/2006/docPropsVTypes"/>
</file>