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مشرف
</w:t>
      </w:r>
    </w:p>
    <w:p>
      <w:pPr>
        <w:jc w:val="start"/>
        <w:bidi/>
      </w:pPr>
      <w:r>
        <w:rPr>
          <w:rFonts w:ascii="arial" w:hAnsi="arial" w:eastAsia="arial" w:cs="arial"/>
          <w:sz w:val="28"/>
          <w:szCs w:val="28"/>
          <w:b w:val="1"/>
          <w:bCs w:val="1"/>
          <w:rtl/>
        </w:rPr>
        <w:t xml:space="preserve">ابن مشرف
</w:t>
      </w:r>
    </w:p>
    <w:p>
      <w:pPr/>
      <w:r>
        <w:rPr/>
        <w:t xml:space="preserve">ابن مشرف  أحمد بن علي بن حسين بن مشرف الوهيبي التميمي: فقيه مالكي، كثير النظم، سلفي العقيدة، من أهل الأحساء (بنجد) تعلم ودرس وتوفي بها. وولي قضاءها مدة. له منظومات في التوحيد والرد على المعطة، ومدائح، جمعت في مجلد باسم ’’ ديوان ابن مشرف - ط) و (اختصار صحيح مسلم - خ) بمكتبة الرياض العلمية. </w:t>
      </w:r>
    </w:p>
    <w:p>
      <w:pPr>
        <w:jc w:val="start"/>
        <w:bidi/>
      </w:pPr>
      <w:r>
        <w:rPr>
          <w:sz w:val="24"/>
          <w:szCs w:val="24"/>
          <w:b w:val="1"/>
          <w:bCs w:val="1"/>
          <w:rtl/>
        </w:rPr>
        <w:t xml:space="preserve">
الأعلام،(دار العلم للملايين - بيروت،2002،ط 15،ج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2026-09-17T06:01:21+03:00</dcterms:created>
  <dcterms:modified xsi:type="dcterms:W3CDTF">2026-09-17T06:01:21+03:00</dcterms:modified>
</cp:coreProperties>
</file>

<file path=docProps/custom.xml><?xml version="1.0" encoding="utf-8"?>
<Properties xmlns="http://schemas.openxmlformats.org/officeDocument/2006/custom-properties" xmlns:vt="http://schemas.openxmlformats.org/officeDocument/2006/docPropsVTypes"/>
</file>