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الشقراوي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الشقراوي
</w:t>
      </w:r>
    </w:p>
    <w:p>
      <w:pPr/>
      <w:r>
        <w:rPr/>
        <w:t xml:space="preserve">الشقراوي أبو بكر بن عمر بن أبي بكر الشقراوي- بالشين المعجمة والقاف والراء- نسبة إلى وادي الشقراء. سمع من ابن عبد الدايم وغيره وأجاز لي بخطه في سنة تسع وعشرين وسبع مائة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2026-08-25T03:41:53+03:00</dcterms:created>
  <dcterms:modified xsi:type="dcterms:W3CDTF">2026-08-25T03:41:53+03:00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