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المكيني المقرئ
</w:t>
      </w:r>
    </w:p>
    <w:p>
      <w:pPr>
        <w:jc w:val="start"/>
        <w:bidi/>
      </w:pPr>
      <w:r>
        <w:rPr>
          <w:rFonts w:ascii="arial" w:hAnsi="arial" w:eastAsia="arial" w:cs="arial"/>
          <w:sz w:val="28"/>
          <w:szCs w:val="28"/>
          <w:b w:val="1"/>
          <w:bCs w:val="1"/>
          <w:rtl/>
        </w:rPr>
        <w:t xml:space="preserve">الرشيد المكيني المقرئ
</w:t>
      </w:r>
    </w:p>
    <w:p>
      <w:pPr/>
      <w:r>
        <w:rPr/>
        <w:t xml:space="preserve">الرشيد المكيني المقرئ أبو بكر بن أبي الدر الرشيد المكيني المقرئ؛ قرأ القراءات على السخاوي بدمشق والزين الكردي؛ وبالإسكندرية على أبي عيسى وجعفر الهمداني؛ وبمصر على أبي المنصور عبد الله بن جامع، وعلى جماعة. وكان بصيرا بالتجويد والأداء وكان يقرئ في أيام السخاوي. وتوفي سنة ثلاث وسبعين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المكيني
</w:t>
      </w:r>
    </w:p>
    <w:p>
      <w:pPr/>
      <w:r>
        <w:rPr/>
        <w:t xml:space="preserve">الرشيد المكيني أبو بكر بن أبي الدر.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2026-08-24T21:47:20+03:00</dcterms:created>
  <dcterms:modified xsi:type="dcterms:W3CDTF">2026-08-24T21:47:20+03:00</dcterms:modified>
</cp:coreProperties>
</file>

<file path=docProps/custom.xml><?xml version="1.0" encoding="utf-8"?>
<Properties xmlns="http://schemas.openxmlformats.org/officeDocument/2006/custom-properties" xmlns:vt="http://schemas.openxmlformats.org/officeDocument/2006/docPropsVTypes"/>
</file>