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الدخمسيني
</w:t>
      </w:r>
    </w:p>
    <w:p>
      <w:pPr>
        <w:jc w:val="start"/>
        <w:bidi/>
      </w:pPr>
      <w:r>
        <w:rPr>
          <w:rFonts w:ascii="arial" w:hAnsi="arial" w:eastAsia="arial" w:cs="arial"/>
          <w:sz w:val="28"/>
          <w:szCs w:val="28"/>
          <w:b w:val="1"/>
          <w:bCs w:val="1"/>
          <w:rtl/>
        </w:rPr>
        <w:t xml:space="preserve">الدخمسيني
</w:t>
      </w:r>
    </w:p>
    <w:p>
      <w:pPr/>
      <w:r>
        <w:rPr/>
        <w:t xml:space="preserve">الدخمسيني بكر بن محمد بن حمدان، أبو أحمد الصيرفي المروزي الدخمسيني - بضم الدال وفتح الخاء المعجمة وسكون الميم وكسر السين المهملة وسكون الياء آخر الحروف وبعدها نون-؛ لقب بذلك لأنه كان يقول: زد خمسين فبنوه من ذلك. وقال الحاكم: كان محدث خراسان، وما أظنه جلس في حانوت قط، فإنه كان ينادم آل سامان لأدبه وفصاحته وتقدمه. سمع عبد العزيز بن حاتم وأبا الموجه بمرو، وعبد الصمد بن الفضل ببلخ، وأبا حاتم بالري، لكن عدم سماعه منه، وأبا قلابة وأحمد بن عبيد الله النرسي. سمع منه الحاكم وغيره بمرو، وروى عنه هو وعبد الله بن عدي وابن منده ومحمد بن أحمد الغنجار والحسين بن محمد الماسرجسي وأبو الفضل منصور الكاغدي. وخرج إلى سمرقند لميراث له من غلامه فمات ببخارى سنة خمس وأربعين وثلاث مائة، كذا أرخه الحاكم. وقال ابن السمعاني وغيره: بل توفي سنة ثمان وأربعين.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الدخميسي
</w:t>
      </w:r>
    </w:p>
    <w:p>
      <w:pPr/>
      <w:r>
        <w:rPr/>
        <w:t xml:space="preserve">الدخميسي اسمه بكر.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الدخمسيني
</w:t>
      </w:r>
    </w:p>
    <w:p>
      <w:pPr/>
      <w:r>
        <w:rPr/>
        <w:t xml:space="preserve">الدخمسيني المحدث الرحال الإمام، أبو أحمد بكر بن محمد بن حمدان المروزي الصيرفي، كان يقول: زد خمسين، فبنوا له لقبا من ذلك.</w:t>
      </w:r>
    </w:p>
    <w:p/>
    <w:p>
      <w:pPr/>
      <w:r>
        <w:rPr/>
        <w:t xml:space="preserve">سمع أبا قلابة الرقاشي، وأحمد بن عبيد الله النرسي، وأبا الموجه محمد بن عمرو، وعبد الصمد بن الفضل، وأبا حاتم الرازي، لكن عدم سماعه من أبي حاتم.</w:t>
      </w:r>
    </w:p>
    <w:p/>
    <w:p>
      <w:pPr/>
      <w:r>
        <w:rPr/>
        <w:t xml:space="preserve">روى عنه: ابن عدي، والحاكم، وابن مندة، وغنجار، ومنصور الكاغدي، وحسين بن محمد الماسرجسي.</w:t>
      </w:r>
    </w:p>
    <w:p/>
    <w:p>
      <w:pPr/>
      <w:r>
        <w:rPr/>
        <w:t xml:space="preserve">سار إلى سمرقند لميراث له من غلامه، فمات ببخارى سنة خمس وأربعين وثلاث مائة -كذا أرخه الحاكم.</w:t>
      </w:r>
    </w:p>
    <w:p/>
    <w:p>
      <w:pPr/>
      <w:r>
        <w:rPr/>
        <w:t xml:space="preserve">وقال السمعاني وغيره: بل توفي سنة ثمان وأربعين وثلاث مائة.</w:t>
      </w:r>
    </w:p>
    <w:p/>
    <w:p>
      <w:pPr/>
      <w:r>
        <w:rPr/>
        <w:t xml:space="preserve">وما علمت أنا به بأسا.</w:t>
      </w:r>
    </w:p>
    <w:p>
      <w:pPr>
        <w:jc w:val="start"/>
        <w:bidi/>
      </w:pPr>
      <w:r>
        <w:rPr>
          <w:sz w:val="24"/>
          <w:szCs w:val="24"/>
          <w:b w:val="1"/>
          <w:bCs w:val="1"/>
          <w:rtl/>
        </w:rPr>
        <w:t xml:space="preserve">
سير أعلام النبلاء،(دار الحديث- القاهرة،2006،ط 1،ج 12،ص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محمد بن حمدان بن غالب بن طارق بن هلال، أبو أحمد، الصيرفي، المروزي، الدخمسيني.
</w:t>
      </w:r>
    </w:p>
    <w:p>
      <w:pPr/>
      <w:r>
        <w:rPr/>
        <w:t xml:space="preserve">بكر بن محمد بن حمدان بن غالب بن طارق بن هلال، أبو أحمد، الصيرفي، المروزي، الدخمسيني. </w:t>
      </w:r>
    </w:p>
    <w:p/>
    <w:p>
      <w:pPr/>
      <w:r>
        <w:rPr/>
        <w:t xml:space="preserve">سمع بمرو: عبد العزيز بن حاتم العدل، وأبا الموجه محمد بن عمرو الفزاري، وإبراهيم بن هلال، وببلخ: عبد الصمد بن الفضل، وأحمد بن الحسين، وعبد الصمد بن غالب، ومحمد بن خشنام البلخيين، وببغداد: أبا قلابة عبد الملك بن محمد الرقاشي، وأحمد بن بشر المرثدي، وأبا يحيى جعفر بن محمد الزعفراني الرازي، والحارث بن أبي أسامة، ومحمد بن يونس الكديمي، وبالري: أبا حاتم الرازي - لكن عدم سماعه منه - وطبقتهم.</w:t>
      </w:r>
    </w:p>
    <w:p/>
    <w:p>
      <w:pPr/>
      <w:r>
        <w:rPr/>
        <w:t xml:space="preserve">وعنه: أبو عبد الله الحاكم في ’’مستدركه’’ وذكر أنه حدثه بمرو، وأكثر عنه - وأبو أحمد بن عدي - ولم يترجم له في كامله - وأبو عبد الله بن مندة، وغنجار، وأبو علي الحسين بن محمد الماسرجسي، ومنصور الكاغدي، وغيرهم.</w:t>
      </w:r>
    </w:p>
    <w:p/>
    <w:p>
      <w:pPr/>
      <w:r>
        <w:rPr/>
        <w:t xml:space="preserve">قال الحاكم في ’’تاريخه’’: محدث خراسان في عصره، وما أراه جلس في حانوت قط، فإنه كان ينادم الأمراء المقدمين من آل سلمان لأدبه وفصاحته وتقدمه، وقد كان سمع من أبي حاتم الرازي، وذهب سماعه منه، وقد كان سمع التاريخ من أبي خيثمة مع ابن قريش، وسماعه كان عنده، فقصرنا في طلب سماعه ثم فاتنا الكتاب فلم نجده عالياً عند أحد، وقد كان أبو أحمد ورد نيسابور مع الأمير السعيد، وسمع منه مشايخنا أبو علي الحسين الماسرجسي، وأبو أحمد بن علي الرازي، وغيرهما، سمعتهما جميعاً يذكران سماعهما بنيسابور، وأما أنا فإني أقمت عليه سنة ست وأربعين وثلاثمائة، ونظرت في أكثر كتبه إلى أن ورث من مولى له مات بسمرقند ميراثه فتأهب للخروج بنفسه في طلب ذلك الميراث، فشيعته إلى كشمهين، وقرأت عليه بها البقايا التي كانت بقيت علي، وخرج إلى بخارى وقضيت حوائجه، وسئل المقام بها. وقال الخليلي: ثقة، ويعرف بزدخمسين، روى عنه الحفاظ؛ الحاكم وأقرانه.</w:t>
      </w:r>
    </w:p>
    <w:p/>
    <w:p>
      <w:pPr/>
      <w:r>
        <w:rPr/>
        <w:t xml:space="preserve">وقال السمعاني: إنما لقب بالدخمسيني لأنه أمر لرجل من أهل العلم بخمسين، فاستزاد، فقال: زده خمسين، فلقب بالدخمسين، كان من أهل مرو، وكان فاضلاً مسناً، وكان مختصاً بالأمراء السامانية؛ يدخل عليهم ويصحبهم ويقربونه ويكرمونه لفصاحته وتقدمه، وكان خرج إلى العراق، وأقام بها ثلاث عشرة سنة، وآخر من حدث عنه فيما أظن بسمرقند منصور الكاغدي. وقال الذهبي: المحدث الرحال الإمام، ما علمت أنا به بأساً.</w:t>
      </w:r>
    </w:p>
    <w:p/>
    <w:p>
      <w:pPr/>
      <w:r>
        <w:rPr/>
        <w:t xml:space="preserve">وقال مرة: محدث مرو. وقال الألباني: كان فاضلاً عالماً، وله ترجمة جيدة في ’’أنساب السمعاني’’ ووصفه الذهبي بأنه محدث مرو.</w:t>
      </w:r>
    </w:p>
    <w:p/>
    <w:p>
      <w:pPr/>
      <w:r>
        <w:rPr/>
        <w:t xml:space="preserve">قال الحاكم: مات ببخارى سنة خمس وأربعين وثلاثمائة، وقال السمعاني: وهذا وهم من الحاكم، فإنه مات ببخارى في جمادى الآخرة سنة ثمان وأربعين وثلاثمائة.</w:t>
      </w:r>
    </w:p>
    <w:p/>
    <w:p>
      <w:pPr/>
      <w:r>
        <w:rPr/>
        <w:t xml:space="preserve">قلت: [ثقة محدث نبيل].</w:t>
      </w:r>
    </w:p>
    <w:p/>
    <w:p>
      <w:pPr/>
      <w:r>
        <w:rPr/>
        <w:t xml:space="preserve">’’المستدرك’’ (1/ 72/ 74)، ’’المعرفة’’ (81، 353)، ’’مختصر تاريخ نيسابور’’ (41/ أ)، ’’فتح الباب’’ (340)، ’’الإرشاد’’ (3/ 922)، ’’معرفة الألقاب’’ (313)، ’’الأنساب’’ (2/ 527)، ’’مختصره’’ (1/ 494)، ’’تذكرة الحفاظ’’ (3/ 857)، ’’النبلاء’’ (15/ 554)، ’’تاريخ الإسلام’’ (25/ 325/ 396)، ’’العبر’’ (2/ 70)، ’’الإعلام’’ (1/ 236)، ’’الإشارة’’ (170)، ’’الوافي بالوفيات’’ (10/ 216)، ’’نزهة الألباب’’ (2/ 291)، ’’الشذرات’’ (4/ 240)، ’’الصحيحة’’ (6/ 507/ 2727).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2026-08-25T01:43:35+03:00</dcterms:created>
  <dcterms:modified xsi:type="dcterms:W3CDTF">2026-08-25T01:43:35+03:00</dcterms:modified>
</cp:coreProperties>
</file>

<file path=docProps/custom.xml><?xml version="1.0" encoding="utf-8"?>
<Properties xmlns="http://schemas.openxmlformats.org/officeDocument/2006/custom-properties" xmlns:vt="http://schemas.openxmlformats.org/officeDocument/2006/docPropsVTypes"/>
</file>