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البقشلام
</w:t>
      </w:r>
    </w:p>
    <w:p>
      <w:pPr>
        <w:jc w:val="start"/>
        <w:bidi/>
      </w:pPr>
      <w:r>
        <w:rPr>
          <w:rFonts w:ascii="arial" w:hAnsi="arial" w:eastAsia="arial" w:cs="arial"/>
          <w:sz w:val="28"/>
          <w:szCs w:val="28"/>
          <w:b w:val="1"/>
          <w:bCs w:val="1"/>
          <w:rtl/>
        </w:rPr>
        <w:t xml:space="preserve">ابن البقشلام
</w:t>
      </w:r>
    </w:p>
    <w:p>
      <w:pPr/>
      <w:r>
        <w:rPr/>
        <w:t xml:space="preserve">ابن البقشلام  حمزة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البقشلام
</w:t>
      </w:r>
    </w:p>
    <w:p>
      <w:pPr/>
      <w:r>
        <w:rPr/>
        <w:t xml:space="preserve">ابن البقشلام حمزة بن علي بن طلحة بن يوسف الرازي. أبو الفتوح المعروف بابن البقشلام - بفتح الباء الموحدة وسكون القاف بعدها شين معجمة، وبعد اللام ألف لام- يدعى كمال الدين. كانت أمه أرضعت المسترشد بلبنه، وربي معه في الدار. فلما ولي الخلافة، ولاه الحجبة بباب النوبي. ثم ولاه وكالته وجعله صدرا بالمخزن. وولاه النظر في أعماله، وأعلى كلمته وفوض إليه الأحوال حتى دان له الخاص والعام وساوى الوزراء. ولما مات المسترشد وولي أخوه المقتفي، أقره على النظر بالمخزن ثم إنه حج وعاد وغير زيه، واستعفى من الخدمة. فأعفي وجلس في بيته مكبا على العبادة. وبنى مدرسة شافعية، ووقف عليها ثلث أملاكه. وكان من محاسن الزمان. وقال فيه أبو الحسن ابن الخل الفقيه: </w:t>
      </w:r>
    </w:p>
    <w:p/>
    <w:p>
      <w:pPr>
        <w:jc w:val="center"/>
      </w:pPr>
      <w:r>
        <w:rPr>
          <w:color w:val="ff0000"/>
        </w:rPr>
        <w:t xml:space="preserve">يا عضد الإسلام يا من سمت</w:t>
      </w:r>
      <w:r>
        <w:rPr>
          <w:color w:val="ff0000"/>
        </w:rPr>
        <w:t xml:space="preserve">      </w:t>
      </w:r>
      <w:r>
        <w:rPr>
          <w:color w:val="ff0000"/>
        </w:rPr>
        <w:t xml:space="preserve">إلى العلى همته الفاخره</w:t>
      </w:r>
    </w:p>
    <w:p/>
    <w:p>
      <w:pPr>
        <w:jc w:val="center"/>
      </w:pPr>
      <w:r>
        <w:rPr>
          <w:color w:val="ff0000"/>
        </w:rPr>
        <w:t xml:space="preserve">كانت لك الدنيا فلم ترضها</w:t>
      </w:r>
      <w:r>
        <w:rPr>
          <w:color w:val="ff0000"/>
        </w:rPr>
        <w:t xml:space="preserve">      </w:t>
      </w:r>
      <w:r>
        <w:rPr>
          <w:color w:val="ff0000"/>
        </w:rPr>
        <w:t xml:space="preserve">ملكا فأخلدت إلى الآخره</w:t>
      </w:r>
    </w:p>
    <w:p/>
    <w:p>
      <w:pPr/>
      <w:r>
        <w:rPr/>
        <w:t xml:space="preserve">توفي سنة ست وخمسين وحمس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2026-08-24T10:01:36+03:00</dcterms:created>
  <dcterms:modified xsi:type="dcterms:W3CDTF">2026-08-24T10:01:36+03:00</dcterms:modified>
</cp:coreProperties>
</file>

<file path=docProps/custom.xml><?xml version="1.0" encoding="utf-8"?>
<Properties xmlns="http://schemas.openxmlformats.org/officeDocument/2006/custom-properties" xmlns:vt="http://schemas.openxmlformats.org/officeDocument/2006/docPropsVTypes"/>
</file>