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البغويش الطبيب
</w:t>
      </w:r>
    </w:p>
    <w:p>
      <w:pPr>
        <w:jc w:val="start"/>
        <w:bidi/>
      </w:pPr>
      <w:r>
        <w:rPr>
          <w:rFonts w:ascii="arial" w:hAnsi="arial" w:eastAsia="arial" w:cs="arial"/>
          <w:sz w:val="28"/>
          <w:szCs w:val="28"/>
          <w:b w:val="1"/>
          <w:bCs w:val="1"/>
          <w:rtl/>
        </w:rPr>
        <w:t xml:space="preserve">ابن البغويش الطبيب
</w:t>
      </w:r>
    </w:p>
    <w:p>
      <w:pPr/>
      <w:r>
        <w:rPr/>
        <w:t xml:space="preserve">ابن البغويش الطبيب اسمه سعيد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البغونش الطبيب
</w:t>
      </w:r>
    </w:p>
    <w:p>
      <w:pPr/>
      <w:r>
        <w:rPr/>
        <w:t xml:space="preserve">ابن البغونش الطبيب سعيد بن محمد بن البغونش، بفتح الباء الموحدة وضم الغين المعجمة وسكون الواو وفتح النون وبعده شين معجمة، الطليطلي الطبيب. أخذ الطب عن سليمان بن جلجل، وله تصانيف. توفي سنة أربع وأربعين وأربع مائة.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2026-08-24T13:06:51+03:00</dcterms:created>
  <dcterms:modified xsi:type="dcterms:W3CDTF">2026-08-24T13:06:51+03:00</dcterms:modified>
</cp:coreProperties>
</file>

<file path=docProps/custom.xml><?xml version="1.0" encoding="utf-8"?>
<Properties xmlns="http://schemas.openxmlformats.org/officeDocument/2006/custom-properties" xmlns:vt="http://schemas.openxmlformats.org/officeDocument/2006/docPropsVTypes"/>
</file>