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الجرباذقاني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الجرباذقاني
</w:t>
      </w:r>
    </w:p>
    <w:p>
      <w:pPr/>
      <w:r>
        <w:rPr/>
        <w:t xml:space="preserve">الجرباذقاني  أحمد بن علي مختار الجرباذقاني: من فقهاء الإمامية. من كتبه ’’ إزاحة الشكوك في تملك العبد المملوك - خ) و (قواطع الأوهام - خ) في مسائل من الحلال والحرام، و (مجموعة - خ) تشتمل على 11 رسالة في مباحث فقهية.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2026-09-17T06:18:10+03:00</dcterms:created>
  <dcterms:modified xsi:type="dcterms:W3CDTF">2026-09-17T06:18:10+03:00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